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74E7460">
            <w:pPr>
              <w:rPr>
                <w:rFonts w:hint="default" w:ascii="Segoe UI" w:hAnsi="Segoe UI"/>
                <w:sz w:val="16"/>
                <w:szCs w:val="16"/>
                <w:highlight w:val="none"/>
                <w:lang w:val="pt-BR"/>
              </w:rPr>
            </w:pPr>
            <w:r>
              <w:rPr>
                <w:rFonts w:hint="default" w:ascii="Segoe UI" w:hAnsi="Segoe UI"/>
                <w:sz w:val="16"/>
                <w:szCs w:val="16"/>
                <w:highlight w:val="none"/>
                <w:lang w:val="pt-BR"/>
              </w:rPr>
              <w:t>INTREPID EXPLORER</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highlight w:val="none"/>
                <w:lang w:val="pt-BR"/>
              </w:rPr>
            </w:pPr>
            <w:r>
              <w:rPr>
                <w:rFonts w:ascii="Segoe UI" w:hAnsi="Segoe UI" w:cs="Segoe UI"/>
                <w:sz w:val="16"/>
                <w:szCs w:val="16"/>
                <w:highlight w:val="none"/>
              </w:rPr>
              <w:t>Product Code:</w:t>
            </w:r>
          </w:p>
        </w:tc>
        <w:tc>
          <w:tcPr>
            <w:tcW w:w="8082" w:type="dxa"/>
            <w:shd w:val="clear" w:color="auto" w:fill="auto"/>
            <w:vAlign w:val="top"/>
          </w:tcPr>
          <w:p w14:paraId="49E44A6B">
            <w:pPr>
              <w:rPr>
                <w:rFonts w:hint="default" w:ascii="Segoe UI" w:hAnsi="Segoe UI"/>
                <w:sz w:val="16"/>
                <w:szCs w:val="16"/>
                <w:highlight w:val="none"/>
                <w:lang w:val="pt-BR"/>
              </w:rPr>
            </w:pPr>
            <w:r>
              <w:rPr>
                <w:rFonts w:hint="default" w:ascii="Segoe UI" w:hAnsi="Segoe UI"/>
                <w:sz w:val="16"/>
                <w:szCs w:val="16"/>
                <w:highlight w:val="none"/>
              </w:rPr>
              <w:t>SCE</w:t>
            </w:r>
            <w:r>
              <w:rPr>
                <w:rFonts w:hint="default" w:ascii="Segoe UI" w:hAnsi="Segoe UI"/>
                <w:sz w:val="16"/>
                <w:szCs w:val="16"/>
                <w:highlight w:val="none"/>
                <w:lang w:val="pt-BR"/>
              </w:rPr>
              <w:t>825342</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6E9B19DC">
            <w:pPr>
              <w:rPr>
                <w:rFonts w:hint="default" w:ascii="Segoe UI" w:hAnsi="Segoe UI"/>
                <w:sz w:val="16"/>
                <w:szCs w:val="16"/>
                <w:lang w:val="en-US"/>
              </w:rPr>
            </w:pPr>
            <w:r>
              <w:rPr>
                <w:rFonts w:hint="default" w:ascii="Segoe UI" w:hAnsi="Segoe UI"/>
                <w:sz w:val="16"/>
                <w:szCs w:val="16"/>
                <w:lang w:val="en-US"/>
              </w:rPr>
              <w:t>Flammable liquids, Category 4</w:t>
            </w:r>
          </w:p>
          <w:p w14:paraId="68134625">
            <w:pPr>
              <w:rPr>
                <w:rFonts w:hint="default" w:ascii="Segoe UI" w:hAnsi="Segoe UI"/>
                <w:sz w:val="16"/>
                <w:szCs w:val="16"/>
                <w:lang w:val="en-US"/>
              </w:rPr>
            </w:pPr>
            <w:r>
              <w:rPr>
                <w:rFonts w:hint="default" w:ascii="Segoe UI" w:hAnsi="Segoe UI"/>
                <w:sz w:val="16"/>
                <w:szCs w:val="16"/>
                <w:lang w:val="en-US"/>
              </w:rPr>
              <w:t>Skin irritation, Category 2</w:t>
            </w:r>
          </w:p>
          <w:p w14:paraId="1AD5EC61">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Aspiration hazard,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hint="default" w:ascii="Segoe UI" w:hAnsi="Segoe UI"/>
                <w:sz w:val="16"/>
                <w:szCs w:val="16"/>
                <w:highlight w:val="none"/>
              </w:rPr>
              <w:t>Danger</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0086B9D5">
            <w:pPr>
              <w:rPr>
                <w:rFonts w:hint="default" w:ascii="Segoe UI" w:hAnsi="Segoe UI"/>
                <w:sz w:val="16"/>
                <w:szCs w:val="16"/>
                <w:highlight w:val="none"/>
                <w:lang w:val="en-US"/>
              </w:rPr>
            </w:pPr>
            <w:r>
              <w:rPr>
                <w:rFonts w:hint="default" w:ascii="Segoe UI" w:hAnsi="Segoe UI"/>
                <w:sz w:val="16"/>
                <w:szCs w:val="16"/>
                <w:highlight w:val="none"/>
                <w:lang w:val="en-US"/>
              </w:rPr>
              <w:t>H227: Combustible liquid.</w:t>
            </w:r>
          </w:p>
          <w:p w14:paraId="554A8DE9">
            <w:pPr>
              <w:rPr>
                <w:rFonts w:hint="default" w:ascii="Segoe UI" w:hAnsi="Segoe UI"/>
                <w:sz w:val="16"/>
                <w:szCs w:val="16"/>
                <w:highlight w:val="none"/>
                <w:lang w:val="en-US"/>
              </w:rPr>
            </w:pPr>
            <w:r>
              <w:rPr>
                <w:rFonts w:hint="default" w:ascii="Segoe UI" w:hAnsi="Segoe UI"/>
                <w:sz w:val="16"/>
                <w:szCs w:val="16"/>
                <w:highlight w:val="none"/>
                <w:lang w:val="en-US"/>
              </w:rPr>
              <w:t>H304: May be fatal if swallowed and enters airways.</w:t>
            </w:r>
          </w:p>
          <w:p w14:paraId="458CF00A">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H317: May cause an allergic skin reaction.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hint="default" w:ascii="Segoe UI" w:hAnsi="Segoe UI"/>
                <w:sz w:val="16"/>
                <w:szCs w:val="16"/>
                <w:highlight w:val="none"/>
                <w:lang w:val="en-US"/>
              </w:rPr>
            </w:pPr>
            <w:r>
              <w:rPr>
                <w:rFonts w:hint="default" w:ascii="Segoe UI" w:hAnsi="Segoe UI"/>
                <w:sz w:val="16"/>
                <w:szCs w:val="16"/>
                <w:highlight w:val="none"/>
                <w:lang w:val="en-US"/>
              </w:rPr>
              <w:t xml:space="preserve">Precautionary statements:                      </w:t>
            </w:r>
          </w:p>
        </w:tc>
        <w:tc>
          <w:tcPr>
            <w:tcW w:w="8082" w:type="dxa"/>
            <w:shd w:val="clear" w:color="auto" w:fill="auto"/>
          </w:tcPr>
          <w:p w14:paraId="1796A895">
            <w:pPr>
              <w:rPr>
                <w:rFonts w:hint="default" w:ascii="Segoe UI" w:hAnsi="Segoe UI"/>
                <w:sz w:val="16"/>
                <w:szCs w:val="16"/>
                <w:highlight w:val="none"/>
                <w:lang w:val="pt-BR"/>
              </w:rPr>
            </w:pPr>
            <w:r>
              <w:rPr>
                <w:rFonts w:hint="default" w:ascii="Segoe UI" w:hAnsi="Segoe UI"/>
                <w:sz w:val="16"/>
                <w:szCs w:val="16"/>
                <w:highlight w:val="none"/>
                <w:lang w:val="en-US" w:eastAsia="zh-CN"/>
              </w:rPr>
              <w:t>P210: Keep away from heat/ sparks/ open flames/ hot surfaces. No</w:t>
            </w:r>
            <w:r>
              <w:rPr>
                <w:rFonts w:hint="default" w:ascii="Segoe UI" w:hAnsi="Segoe UI"/>
                <w:sz w:val="16"/>
                <w:szCs w:val="16"/>
                <w:highlight w:val="none"/>
                <w:lang w:val="pt-BR" w:eastAsia="zh-CN"/>
              </w:rPr>
              <w:t xml:space="preserve"> </w:t>
            </w:r>
            <w:r>
              <w:rPr>
                <w:rFonts w:hint="default" w:ascii="Segoe UI" w:hAnsi="Segoe UI"/>
                <w:sz w:val="16"/>
                <w:szCs w:val="16"/>
                <w:highlight w:val="none"/>
                <w:lang w:val="en-US" w:eastAsia="zh-CN"/>
              </w:rPr>
              <w:t>smoking.</w:t>
            </w:r>
          </w:p>
          <w:p w14:paraId="4E69CA5B">
            <w:pPr>
              <w:rPr>
                <w:rFonts w:hint="default" w:ascii="Segoe UI" w:hAnsi="Segoe UI"/>
                <w:sz w:val="16"/>
                <w:szCs w:val="16"/>
                <w:highlight w:val="none"/>
                <w:lang w:val="en-US"/>
              </w:rPr>
            </w:pPr>
            <w:r>
              <w:rPr>
                <w:rFonts w:hint="default" w:ascii="Segoe UI" w:hAnsi="Segoe UI"/>
                <w:sz w:val="16"/>
                <w:szCs w:val="16"/>
                <w:highlight w:val="none"/>
                <w:lang w:val="en-US" w:eastAsia="zh-CN"/>
              </w:rPr>
              <w:t xml:space="preserve">P280: Wear protective gloves. </w:t>
            </w:r>
          </w:p>
          <w:p w14:paraId="7C8333BF">
            <w:pPr>
              <w:rPr>
                <w:rFonts w:hint="default" w:ascii="Segoe UI" w:hAnsi="Segoe UI"/>
                <w:sz w:val="16"/>
                <w:szCs w:val="16"/>
                <w:highlight w:val="none"/>
                <w:lang w:val="en-US"/>
              </w:rPr>
            </w:pPr>
            <w:r>
              <w:rPr>
                <w:rFonts w:hint="default" w:ascii="Segoe UI" w:hAnsi="Segoe UI"/>
                <w:sz w:val="16"/>
                <w:szCs w:val="16"/>
                <w:highlight w:val="none"/>
                <w:lang w:val="en-US" w:eastAsia="zh-CN"/>
              </w:rPr>
              <w:t xml:space="preserve">P301 + P310: IF SWALLOWED: Immediately call a POISON CENTER/ doctor. </w:t>
            </w:r>
          </w:p>
          <w:p w14:paraId="2C2CD8DC">
            <w:pPr>
              <w:rPr>
                <w:rFonts w:hint="default" w:ascii="Segoe UI" w:hAnsi="Segoe UI"/>
                <w:sz w:val="16"/>
                <w:szCs w:val="16"/>
                <w:highlight w:val="none"/>
                <w:lang w:val="en-US"/>
              </w:rPr>
            </w:pPr>
            <w:r>
              <w:rPr>
                <w:rFonts w:hint="default" w:ascii="Segoe UI" w:hAnsi="Segoe UI"/>
                <w:sz w:val="16"/>
                <w:szCs w:val="16"/>
                <w:highlight w:val="none"/>
                <w:lang w:val="en-US" w:eastAsia="zh-CN"/>
              </w:rPr>
              <w:t xml:space="preserve">P302 + P352: IF ON SKIN: Wash with plenty of soap and water. </w:t>
            </w:r>
          </w:p>
          <w:p w14:paraId="7AD6F9F1">
            <w:pPr>
              <w:rPr>
                <w:rFonts w:hint="default" w:ascii="Segoe UI" w:hAnsi="Segoe UI"/>
                <w:sz w:val="16"/>
                <w:szCs w:val="16"/>
                <w:highlight w:val="none"/>
                <w:lang w:val="en-US"/>
              </w:rPr>
            </w:pPr>
            <w:r>
              <w:rPr>
                <w:rFonts w:hint="default" w:ascii="Segoe UI" w:hAnsi="Segoe UI"/>
                <w:sz w:val="16"/>
                <w:szCs w:val="16"/>
                <w:highlight w:val="none"/>
                <w:lang w:val="en-US" w:eastAsia="zh-CN"/>
              </w:rPr>
              <w:t>P331: Do NOT induce vomiting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tcBorders>
              <w:bottom w:val="single" w:color="auto" w:sz="4" w:space="0"/>
            </w:tcBorders>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tcBorders>
              <w:bottom w:val="single" w:color="auto" w:sz="4" w:space="0"/>
            </w:tcBorders>
            <w:shd w:val="clear" w:color="auto" w:fill="auto"/>
          </w:tcPr>
          <w:p w14:paraId="7F5BCCAA">
            <w:pPr>
              <w:rPr>
                <w:rFonts w:ascii="Segoe UI" w:hAnsi="Segoe UI" w:cs="Segoe UI"/>
                <w:sz w:val="16"/>
                <w:szCs w:val="16"/>
                <w:lang w:val="en-US"/>
              </w:rPr>
            </w:pPr>
          </w:p>
        </w:tc>
      </w:tr>
      <w:tr w14:paraId="2C2E8598">
        <w:tblPrEx>
          <w:tblCellMar>
            <w:top w:w="57" w:type="dxa"/>
            <w:left w:w="70" w:type="dxa"/>
            <w:bottom w:w="57" w:type="dxa"/>
            <w:right w:w="70" w:type="dxa"/>
          </w:tblCellMar>
        </w:tblPrEx>
        <w:trPr>
          <w:trHeight w:val="170" w:hRule="atLeast"/>
        </w:trPr>
        <w:tc>
          <w:tcPr>
            <w:tcW w:w="10773" w:type="dxa"/>
            <w:gridSpan w:val="2"/>
            <w:tcBorders>
              <w:top w:val="single" w:color="auto" w:sz="4" w:space="0"/>
              <w:left w:val="single" w:color="auto" w:sz="4" w:space="0"/>
              <w:bottom w:val="single" w:color="auto" w:sz="4" w:space="0"/>
              <w:right w:val="single" w:color="auto" w:sz="4" w:space="0"/>
            </w:tcBorders>
            <w:shd w:val="clear" w:color="auto" w:fill="auto"/>
          </w:tcPr>
          <w:p w14:paraId="28189CF6">
            <w:pPr>
              <w:rPr>
                <w:rFonts w:ascii="Segoe UI" w:hAnsi="Segoe UI" w:cs="Segoe UI"/>
                <w:sz w:val="16"/>
                <w:szCs w:val="16"/>
                <w:lang w:val="en-US"/>
              </w:rPr>
            </w:pPr>
            <w:r>
              <w:rPr>
                <w:rFonts w:hint="default" w:ascii="Segoe UI" w:hAnsi="Segoe UI"/>
                <w:sz w:val="16"/>
                <w:szCs w:val="16"/>
                <w:lang w:val="en-US"/>
              </w:rPr>
              <w:t xml:space="preserve">IARC </w:t>
            </w:r>
            <w:r>
              <w:rPr>
                <w:rFonts w:hint="default" w:ascii="Segoe UI" w:hAnsi="Segoe UI"/>
                <w:sz w:val="16"/>
                <w:szCs w:val="16"/>
                <w:lang w:val="pt-BR"/>
              </w:rPr>
              <w:t xml:space="preserve">                                                                                                 </w:t>
            </w:r>
            <w:r>
              <w:rPr>
                <w:rFonts w:hint="default" w:ascii="Segoe UI" w:hAnsi="Segoe UI"/>
                <w:sz w:val="16"/>
                <w:szCs w:val="16"/>
                <w:lang w:val="en-US"/>
              </w:rPr>
              <w:t xml:space="preserve">MYRCENE </w:t>
            </w:r>
            <w:r>
              <w:rPr>
                <w:rFonts w:hint="default" w:ascii="Segoe UI" w:hAnsi="Segoe UI"/>
                <w:sz w:val="16"/>
                <w:szCs w:val="16"/>
                <w:lang w:val="pt-BR"/>
              </w:rPr>
              <w:t xml:space="preserve">                                                                                              </w:t>
            </w:r>
            <w:r>
              <w:rPr>
                <w:rFonts w:hint="default" w:ascii="Segoe UI" w:hAnsi="Segoe UI"/>
                <w:sz w:val="16"/>
                <w:szCs w:val="16"/>
                <w:lang w:val="en-US"/>
              </w:rPr>
              <w:t>123-35-3</w:t>
            </w:r>
          </w:p>
        </w:tc>
      </w:tr>
      <w:tr w14:paraId="5BB89856">
        <w:tblPrEx>
          <w:tblCellMar>
            <w:top w:w="57" w:type="dxa"/>
            <w:left w:w="70" w:type="dxa"/>
            <w:bottom w:w="57" w:type="dxa"/>
            <w:right w:w="70" w:type="dxa"/>
          </w:tblCellMar>
        </w:tblPrEx>
        <w:trPr>
          <w:trHeight w:val="170" w:hRule="atLeast"/>
        </w:trPr>
        <w:tc>
          <w:tcPr>
            <w:tcW w:w="10773" w:type="dxa"/>
            <w:gridSpan w:val="2"/>
            <w:tcBorders>
              <w:top w:val="single" w:color="auto" w:sz="4" w:space="0"/>
            </w:tcBorders>
            <w:shd w:val="clear" w:color="auto" w:fill="auto"/>
          </w:tcPr>
          <w:p w14:paraId="49AAACB1">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yellow"/>
                <w:lang w:val="en-US"/>
              </w:rPr>
            </w:pPr>
            <w:r>
              <w:rPr>
                <w:rFonts w:hint="default" w:ascii="Segoe UI" w:hAnsi="Segoe UI"/>
                <w:sz w:val="16"/>
                <w:szCs w:val="16"/>
                <w:highlight w:val="none"/>
                <w:lang w:val="en-US"/>
              </w:rPr>
              <w:t>No component of this product present at levels greater than or equal to 0.1% is identified as a known oranticipated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5BE159CE">
            <w:pPr>
              <w:rPr>
                <w:rFonts w:hint="default" w:ascii="Segoe UI" w:hAnsi="Segoe UI"/>
                <w:sz w:val="16"/>
                <w:szCs w:val="16"/>
                <w:lang w:val="en-US"/>
              </w:rPr>
            </w:pPr>
            <w:r>
              <w:rPr>
                <w:rFonts w:hint="default" w:ascii="Segoe UI" w:hAnsi="Segoe UI"/>
                <w:sz w:val="16"/>
                <w:szCs w:val="16"/>
                <w:lang w:val="en-US"/>
              </w:rPr>
              <w:t>May be fatal if swallowed and enters airways.</w:t>
            </w:r>
          </w:p>
          <w:p w14:paraId="48B131E8">
            <w:pPr>
              <w:rPr>
                <w:rFonts w:hint="default" w:ascii="Segoe UI" w:hAnsi="Segoe UI"/>
                <w:sz w:val="16"/>
                <w:szCs w:val="16"/>
                <w:lang w:val="en-US"/>
              </w:rPr>
            </w:pPr>
            <w:r>
              <w:rPr>
                <w:rFonts w:hint="default" w:ascii="Segoe UI" w:hAnsi="Segoe UI"/>
                <w:sz w:val="16"/>
                <w:szCs w:val="16"/>
                <w:lang w:val="en-US"/>
              </w:rPr>
              <w:t>Causes skin irritation.</w:t>
            </w:r>
          </w:p>
          <w:p w14:paraId="7F6DEE43">
            <w:pPr>
              <w:rPr>
                <w:rFonts w:ascii="Segoe UI" w:hAnsi="Segoe UI" w:cs="Segoe UI"/>
                <w:sz w:val="16"/>
                <w:szCs w:val="16"/>
                <w:lang w:val="en-US"/>
              </w:rPr>
            </w:pPr>
            <w:r>
              <w:rPr>
                <w:rFonts w:hint="default" w:ascii="Segoe UI" w:hAnsi="Segoe UI"/>
                <w:sz w:val="16"/>
                <w:szCs w:val="16"/>
                <w:lang w:val="en-US"/>
              </w:rPr>
              <w:t>May cause an allergic skin reaction.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hint="default" w:ascii="Segoe UI" w:hAnsi="Segoe UI"/>
                <w:sz w:val="16"/>
                <w:szCs w:val="16"/>
                <w:lang w:val="en-US"/>
              </w:rPr>
            </w:pPr>
            <w:r>
              <w:rPr>
                <w:rFonts w:hint="default" w:ascii="Segoe UI" w:hAnsi="Segoe UI"/>
                <w:sz w:val="16"/>
                <w:szCs w:val="16"/>
                <w:lang w:val="en-US"/>
              </w:rPr>
              <w:t>Flash point:</w:t>
            </w:r>
          </w:p>
        </w:tc>
        <w:tc>
          <w:tcPr>
            <w:tcW w:w="8082" w:type="dxa"/>
            <w:shd w:val="clear" w:color="auto" w:fill="auto"/>
          </w:tcPr>
          <w:p w14:paraId="4BDCC6B3">
            <w:pPr>
              <w:rPr>
                <w:rFonts w:hint="default" w:ascii="Segoe UI" w:hAnsi="Segoe UI"/>
                <w:sz w:val="16"/>
                <w:szCs w:val="16"/>
                <w:lang w:val="pt-BR"/>
              </w:rPr>
            </w:pPr>
            <w:r>
              <w:rPr>
                <w:rFonts w:hint="default" w:ascii="Segoe UI" w:hAnsi="Segoe UI"/>
                <w:sz w:val="16"/>
                <w:szCs w:val="16"/>
                <w:lang w:val="en-US" w:eastAsia="zh-CN"/>
              </w:rPr>
              <w:t>179.60 °F (82.00 °C</w:t>
            </w:r>
            <w:r>
              <w:rPr>
                <w:rFonts w:hint="default" w:ascii="Segoe UI" w:hAnsi="Segoe UI"/>
                <w:sz w:val="16"/>
                <w:szCs w:val="16"/>
                <w:lang w:val="pt-BR" w:eastAsia="zh-CN"/>
              </w:rPr>
              <w:t>)</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646B3BBB">
                  <w:pPr>
                    <w:jc w:val="center"/>
                    <w:rPr>
                      <w:rFonts w:hint="default" w:ascii="Segoe UI" w:hAnsi="Segoe UI" w:cs="Segoe UI"/>
                      <w:sz w:val="16"/>
                      <w:szCs w:val="16"/>
                      <w:lang w:val="en-US"/>
                    </w:rPr>
                  </w:pPr>
                  <w:r>
                    <w:rPr>
                      <w:rFonts w:hint="default" w:ascii="Segoe UI" w:hAnsi="Segoe UI" w:cs="Segoe UI"/>
                      <w:sz w:val="16"/>
                      <w:szCs w:val="16"/>
                      <w:lang w:val="en-US"/>
                    </w:rPr>
                    <w:t>Cyclohexene, 1-methyl-4-(1-</w:t>
                  </w:r>
                </w:p>
                <w:p w14:paraId="7D8E0003">
                  <w:pPr>
                    <w:jc w:val="center"/>
                    <w:rPr>
                      <w:rFonts w:ascii="Segoe UI" w:hAnsi="Segoe UI" w:cs="Segoe UI"/>
                      <w:sz w:val="16"/>
                      <w:szCs w:val="16"/>
                      <w:lang w:val="en-US"/>
                    </w:rPr>
                  </w:pPr>
                  <w:r>
                    <w:rPr>
                      <w:rFonts w:hint="default" w:ascii="Segoe UI" w:hAnsi="Segoe UI" w:cs="Segoe UI"/>
                      <w:sz w:val="16"/>
                      <w:szCs w:val="16"/>
                      <w:lang w:val="en-US"/>
                    </w:rPr>
                    <w:t>methylethenyl)-, (4R)</w:t>
                  </w:r>
                </w:p>
              </w:tc>
              <w:tc>
                <w:tcPr>
                  <w:tcW w:w="2580" w:type="dxa"/>
                </w:tcPr>
                <w:p w14:paraId="5971E42C">
                  <w:pPr>
                    <w:jc w:val="center"/>
                    <w:rPr>
                      <w:rFonts w:ascii="Segoe UI" w:hAnsi="Segoe UI" w:cs="Segoe UI"/>
                      <w:sz w:val="16"/>
                      <w:szCs w:val="16"/>
                      <w:lang w:val="en-US"/>
                    </w:rPr>
                  </w:pPr>
                  <w:r>
                    <w:rPr>
                      <w:rFonts w:hint="default" w:ascii="Segoe UI" w:hAnsi="Segoe UI" w:cs="Segoe UI"/>
                      <w:sz w:val="16"/>
                      <w:szCs w:val="16"/>
                      <w:lang w:val="en-US" w:eastAsia="zh-CN"/>
                    </w:rPr>
                    <w:t>USA. Workplace Environmental</w:t>
                  </w:r>
                </w:p>
                <w:p w14:paraId="213F95EE">
                  <w:pPr>
                    <w:jc w:val="center"/>
                    <w:rPr>
                      <w:rFonts w:ascii="Segoe UI" w:hAnsi="Segoe UI" w:cs="Segoe UI"/>
                      <w:sz w:val="16"/>
                      <w:szCs w:val="16"/>
                      <w:lang w:val="en-US"/>
                    </w:rPr>
                  </w:pPr>
                  <w:r>
                    <w:rPr>
                      <w:rFonts w:hint="default" w:ascii="Segoe UI" w:hAnsi="Segoe UI" w:cs="Segoe UI"/>
                      <w:sz w:val="16"/>
                      <w:szCs w:val="16"/>
                      <w:lang w:val="en-US" w:eastAsia="zh-CN"/>
                    </w:rPr>
                    <w:t>Exposure Levels (WEEL)</w:t>
                  </w:r>
                </w:p>
                <w:p w14:paraId="43292907">
                  <w:pPr>
                    <w:jc w:val="center"/>
                    <w:rPr>
                      <w:rFonts w:ascii="Segoe UI" w:hAnsi="Segoe UI" w:cs="Segoe UI"/>
                      <w:sz w:val="16"/>
                      <w:szCs w:val="16"/>
                      <w:lang w:val="en-US"/>
                    </w:rPr>
                  </w:pPr>
                </w:p>
              </w:tc>
              <w:tc>
                <w:tcPr>
                  <w:tcW w:w="2574" w:type="dxa"/>
                </w:tcPr>
                <w:p w14:paraId="77E7540A">
                  <w:pPr>
                    <w:jc w:val="center"/>
                    <w:rPr>
                      <w:rFonts w:ascii="Segoe UI" w:hAnsi="Segoe UI" w:cs="Segoe UI"/>
                      <w:sz w:val="16"/>
                      <w:szCs w:val="16"/>
                      <w:lang w:val="en-US"/>
                    </w:rPr>
                  </w:pPr>
                  <w:r>
                    <w:rPr>
                      <w:rFonts w:hint="default" w:ascii="Segoe UI" w:hAnsi="Segoe UI" w:cs="Segoe UI"/>
                      <w:sz w:val="16"/>
                      <w:szCs w:val="16"/>
                      <w:lang w:val="en-US"/>
                    </w:rPr>
                    <w:t>8-hr TWA</w:t>
                  </w:r>
                </w:p>
              </w:tc>
              <w:tc>
                <w:tcPr>
                  <w:tcW w:w="2672" w:type="dxa"/>
                </w:tcPr>
                <w:p w14:paraId="4249929C">
                  <w:pPr>
                    <w:jc w:val="center"/>
                    <w:rPr>
                      <w:rFonts w:ascii="Segoe UI" w:hAnsi="Segoe UI" w:cs="Segoe UI"/>
                      <w:sz w:val="16"/>
                      <w:szCs w:val="16"/>
                      <w:lang w:val="en-US"/>
                    </w:rPr>
                  </w:pPr>
                  <w:r>
                    <w:rPr>
                      <w:rFonts w:hint="default" w:ascii="Segoe UI" w:hAnsi="Segoe UI" w:cs="Segoe UI"/>
                      <w:sz w:val="16"/>
                      <w:szCs w:val="16"/>
                      <w:lang w:val="en-US" w:eastAsia="zh-CN"/>
                    </w:rPr>
                    <w:t>30 ppm</w:t>
                  </w:r>
                </w:p>
                <w:p w14:paraId="3C14FCA7">
                  <w:pPr>
                    <w:jc w:val="center"/>
                    <w:rPr>
                      <w:rFonts w:ascii="Segoe UI" w:hAnsi="Segoe UI" w:cs="Segoe UI"/>
                      <w:sz w:val="16"/>
                      <w:szCs w:val="16"/>
                      <w:lang w:val="en-US"/>
                    </w:rPr>
                  </w:pPr>
                </w:p>
              </w:tc>
            </w:tr>
          </w:tbl>
          <w:p w14:paraId="13E6D383">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C5461A6">
        <w:tblPrEx>
          <w:tblCellMar>
            <w:top w:w="57" w:type="dxa"/>
            <w:left w:w="70" w:type="dxa"/>
            <w:bottom w:w="57" w:type="dxa"/>
            <w:right w:w="70" w:type="dxa"/>
          </w:tblCellMar>
        </w:tblPrEx>
        <w:trPr>
          <w:trHeight w:val="170" w:hRule="atLeast"/>
        </w:trPr>
        <w:tc>
          <w:tcPr>
            <w:tcW w:w="2691" w:type="dxa"/>
            <w:shd w:val="clear" w:color="auto" w:fill="auto"/>
          </w:tcPr>
          <w:p w14:paraId="479A8792">
            <w:pPr>
              <w:rPr>
                <w:rFonts w:ascii="Segoe UI" w:hAnsi="Segoe UI" w:cs="Segoe UI"/>
                <w:b/>
                <w:bCs/>
                <w:sz w:val="16"/>
                <w:szCs w:val="16"/>
                <w:lang w:val="en-US"/>
              </w:rPr>
            </w:pPr>
            <w:r>
              <w:rPr>
                <w:rFonts w:ascii="Segoe UI" w:hAnsi="Segoe UI" w:cs="Segoe UI"/>
                <w:sz w:val="16"/>
                <w:szCs w:val="16"/>
                <w:lang w:val="en-US"/>
              </w:rPr>
              <w:t>Color:</w:t>
            </w:r>
          </w:p>
        </w:tc>
        <w:tc>
          <w:tcPr>
            <w:tcW w:w="8082" w:type="dxa"/>
            <w:shd w:val="clear" w:color="auto" w:fill="auto"/>
          </w:tcPr>
          <w:p w14:paraId="26409F04">
            <w:pPr>
              <w:rPr>
                <w:rFonts w:ascii="Segoe UI" w:hAnsi="Segoe UI" w:cs="Segoe UI"/>
                <w:sz w:val="16"/>
                <w:szCs w:val="16"/>
                <w:highlight w:val="none"/>
                <w:lang w:val="en-US"/>
              </w:rPr>
            </w:pPr>
            <w:r>
              <w:rPr>
                <w:rFonts w:hint="default" w:ascii="Segoe UI" w:hAnsi="Segoe UI"/>
                <w:sz w:val="16"/>
                <w:szCs w:val="16"/>
                <w:highlight w:val="none"/>
                <w:lang w:val="en-US"/>
              </w:rPr>
              <w:t>pale yellow to yellow</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179.60 °F (82.00 °C)</w:t>
            </w:r>
          </w:p>
        </w:tc>
      </w:tr>
      <w:tr w14:paraId="784F9A6F">
        <w:tblPrEx>
          <w:tblCellMar>
            <w:top w:w="57" w:type="dxa"/>
            <w:left w:w="70" w:type="dxa"/>
            <w:bottom w:w="57" w:type="dxa"/>
            <w:right w:w="70" w:type="dxa"/>
          </w:tblCellMar>
        </w:tblPrEx>
        <w:trPr>
          <w:trHeight w:val="170" w:hRule="atLeast"/>
        </w:trPr>
        <w:tc>
          <w:tcPr>
            <w:tcW w:w="2691" w:type="dxa"/>
            <w:shd w:val="clear" w:color="auto" w:fill="auto"/>
          </w:tcPr>
          <w:p w14:paraId="0421BB0C">
            <w:pPr>
              <w:rPr>
                <w:rFonts w:ascii="Segoe UI" w:hAnsi="Segoe UI" w:cs="Segoe UI"/>
                <w:sz w:val="16"/>
                <w:szCs w:val="16"/>
                <w:highlight w:val="none"/>
                <w:lang w:val="en-US"/>
              </w:rPr>
            </w:pPr>
            <w:r>
              <w:rPr>
                <w:rFonts w:ascii="Segoe UI" w:hAnsi="Segoe UI" w:cs="Segoe UI"/>
                <w:sz w:val="16"/>
                <w:szCs w:val="16"/>
                <w:highlight w:val="none"/>
                <w:lang w:val="en-US"/>
              </w:rPr>
              <w:t>Vapor pressure:</w:t>
            </w:r>
          </w:p>
        </w:tc>
        <w:tc>
          <w:tcPr>
            <w:tcW w:w="8082" w:type="dxa"/>
            <w:shd w:val="clear" w:color="auto" w:fill="auto"/>
          </w:tcPr>
          <w:p w14:paraId="72E85E0A">
            <w:pPr>
              <w:rPr>
                <w:rFonts w:hint="default" w:ascii="Segoe UI" w:hAnsi="Segoe UI"/>
                <w:sz w:val="16"/>
                <w:szCs w:val="16"/>
                <w:highlight w:val="none"/>
                <w:lang w:val="en-US"/>
              </w:rPr>
            </w:pPr>
            <w:r>
              <w:rPr>
                <w:rFonts w:hint="default" w:ascii="Segoe UI" w:hAnsi="Segoe UI"/>
                <w:sz w:val="16"/>
                <w:szCs w:val="16"/>
                <w:highlight w:val="none"/>
                <w:lang w:val="en-US"/>
              </w:rPr>
              <w:t>.54 hPa (0.54 hPa)</w:t>
            </w:r>
          </w:p>
          <w:p w14:paraId="59E42FC6">
            <w:pPr>
              <w:rPr>
                <w:rFonts w:ascii="Segoe UI" w:hAnsi="Segoe UI" w:cs="Segoe UI"/>
                <w:sz w:val="16"/>
                <w:szCs w:val="16"/>
                <w:highlight w:val="none"/>
                <w:lang w:val="en-US"/>
              </w:rPr>
            </w:pPr>
            <w:r>
              <w:rPr>
                <w:rFonts w:hint="default" w:ascii="Segoe UI" w:hAnsi="Segoe UI"/>
                <w:sz w:val="16"/>
                <w:szCs w:val="16"/>
                <w:highlight w:val="none"/>
                <w:lang w:val="en-US"/>
              </w:rPr>
              <w:t>Note: Calculated</w:t>
            </w:r>
          </w:p>
        </w:tc>
      </w:tr>
      <w:tr w14:paraId="730E638A">
        <w:tblPrEx>
          <w:tblCellMar>
            <w:top w:w="57" w:type="dxa"/>
            <w:left w:w="70" w:type="dxa"/>
            <w:bottom w:w="57" w:type="dxa"/>
            <w:right w:w="70" w:type="dxa"/>
          </w:tblCellMar>
        </w:tblPrEx>
        <w:trPr>
          <w:trHeight w:val="170" w:hRule="atLeast"/>
        </w:trPr>
        <w:tc>
          <w:tcPr>
            <w:tcW w:w="2691" w:type="dxa"/>
            <w:shd w:val="clear" w:color="auto" w:fill="auto"/>
          </w:tcPr>
          <w:p w14:paraId="521415A1">
            <w:pPr>
              <w:rPr>
                <w:rFonts w:ascii="Segoe UI" w:hAnsi="Segoe UI" w:cs="Segoe UI"/>
                <w:sz w:val="16"/>
                <w:szCs w:val="16"/>
                <w:lang w:val="en-US"/>
              </w:rPr>
            </w:pPr>
            <w:r>
              <w:rPr>
                <w:rFonts w:ascii="Segoe UI" w:hAnsi="Segoe UI" w:cs="Segoe UI"/>
                <w:sz w:val="16"/>
                <w:szCs w:val="16"/>
                <w:lang w:val="en-US"/>
              </w:rPr>
              <w:t>Relative density (20 ºC):</w:t>
            </w:r>
          </w:p>
        </w:tc>
        <w:tc>
          <w:tcPr>
            <w:tcW w:w="8082" w:type="dxa"/>
            <w:shd w:val="clear" w:color="auto" w:fill="auto"/>
          </w:tcPr>
          <w:p w14:paraId="38223C7C">
            <w:pPr>
              <w:rPr>
                <w:rFonts w:ascii="Segoe UI" w:hAnsi="Segoe UI" w:cs="Segoe UI"/>
                <w:sz w:val="16"/>
                <w:szCs w:val="16"/>
                <w:highlight w:val="none"/>
                <w:lang w:val="en-US"/>
              </w:rPr>
            </w:pPr>
            <w:r>
              <w:rPr>
                <w:rFonts w:hint="default" w:ascii="Segoe UI" w:hAnsi="Segoe UI"/>
                <w:sz w:val="16"/>
                <w:szCs w:val="16"/>
                <w:highlight w:val="none"/>
                <w:lang w:val="en-US"/>
              </w:rPr>
              <w:t>0.9800 - 0.9900</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yellow"/>
                <w:lang w:val="en-US"/>
              </w:rPr>
            </w:pPr>
          </w:p>
        </w:tc>
      </w:tr>
      <w:tr w14:paraId="387BE506">
        <w:tblPrEx>
          <w:tblCellMar>
            <w:top w:w="57" w:type="dxa"/>
            <w:left w:w="70" w:type="dxa"/>
            <w:bottom w:w="57" w:type="dxa"/>
            <w:right w:w="70" w:type="dxa"/>
          </w:tblCellMar>
        </w:tblPrEx>
        <w:trPr>
          <w:trHeight w:val="98" w:hRule="atLeast"/>
        </w:trPr>
        <w:tc>
          <w:tcPr>
            <w:tcW w:w="2691" w:type="dxa"/>
            <w:shd w:val="clear" w:color="auto" w:fill="auto"/>
            <w:vAlign w:val="top"/>
          </w:tcPr>
          <w:p w14:paraId="65E1F674">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Proper shipping name</w:t>
            </w:r>
            <w:r>
              <w:rPr>
                <w:rFonts w:hint="default" w:ascii="Segoe UI" w:hAnsi="Segoe UI"/>
                <w:b w:val="0"/>
                <w:bCs w:val="0"/>
                <w:sz w:val="16"/>
                <w:szCs w:val="16"/>
                <w:highlight w:val="none"/>
                <w:lang w:val="pt-BR"/>
              </w:rPr>
              <w:t>:</w:t>
            </w:r>
          </w:p>
        </w:tc>
        <w:tc>
          <w:tcPr>
            <w:tcW w:w="8082" w:type="dxa"/>
            <w:shd w:val="clear" w:color="auto" w:fill="auto"/>
            <w:vAlign w:val="top"/>
          </w:tcPr>
          <w:p w14:paraId="3DE2042D">
            <w:pPr>
              <w:ind w:left="0" w:leftChars="0" w:right="0" w:rightChars="0"/>
              <w:rPr>
                <w:rFonts w:ascii="Segoe UI" w:hAnsi="Segoe UI" w:cs="Segoe UI"/>
                <w:sz w:val="16"/>
                <w:szCs w:val="16"/>
                <w:highlight w:val="yellow"/>
                <w:lang w:val="en-US"/>
              </w:rPr>
            </w:pPr>
            <w:r>
              <w:rPr>
                <w:rFonts w:hint="default" w:ascii="Segoe UI" w:hAnsi="Segoe UI"/>
                <w:sz w:val="16"/>
                <w:szCs w:val="16"/>
                <w:highlight w:val="none"/>
                <w:lang w:val="en-US"/>
              </w:rPr>
              <w:t>Combustible liquid, n.o.s.(DIPENTENE)</w:t>
            </w:r>
          </w:p>
        </w:tc>
      </w:tr>
      <w:tr w14:paraId="453CB8BE">
        <w:tblPrEx>
          <w:tblCellMar>
            <w:top w:w="57" w:type="dxa"/>
            <w:left w:w="70" w:type="dxa"/>
            <w:bottom w:w="57" w:type="dxa"/>
            <w:right w:w="70" w:type="dxa"/>
          </w:tblCellMar>
        </w:tblPrEx>
        <w:trPr>
          <w:trHeight w:val="98" w:hRule="atLeast"/>
        </w:trPr>
        <w:tc>
          <w:tcPr>
            <w:tcW w:w="2691" w:type="dxa"/>
            <w:shd w:val="clear" w:color="auto" w:fill="auto"/>
            <w:vAlign w:val="top"/>
          </w:tcPr>
          <w:p w14:paraId="417B3299">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Labels</w:t>
            </w:r>
            <w:r>
              <w:rPr>
                <w:rFonts w:hint="default" w:ascii="Segoe UI" w:hAnsi="Segoe UI"/>
                <w:b w:val="0"/>
                <w:bCs w:val="0"/>
                <w:sz w:val="16"/>
                <w:szCs w:val="16"/>
                <w:highlight w:val="none"/>
                <w:lang w:val="pt-BR"/>
              </w:rPr>
              <w:t>:</w:t>
            </w:r>
          </w:p>
        </w:tc>
        <w:tc>
          <w:tcPr>
            <w:tcW w:w="8082" w:type="dxa"/>
            <w:shd w:val="clear" w:color="auto" w:fill="auto"/>
            <w:vAlign w:val="top"/>
          </w:tcPr>
          <w:p w14:paraId="75F1C845">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NONE</w:t>
            </w:r>
          </w:p>
        </w:tc>
      </w:tr>
      <w:tr w14:paraId="00B3C4B6">
        <w:tblPrEx>
          <w:tblCellMar>
            <w:top w:w="57" w:type="dxa"/>
            <w:left w:w="70" w:type="dxa"/>
            <w:bottom w:w="57" w:type="dxa"/>
            <w:right w:w="70" w:type="dxa"/>
          </w:tblCellMar>
        </w:tblPrEx>
        <w:trPr>
          <w:trHeight w:val="98" w:hRule="atLeast"/>
        </w:trPr>
        <w:tc>
          <w:tcPr>
            <w:tcW w:w="2691" w:type="dxa"/>
            <w:shd w:val="clear" w:color="auto" w:fill="auto"/>
            <w:vAlign w:val="top"/>
          </w:tcPr>
          <w:p w14:paraId="4390A2E2">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UN number</w:t>
            </w:r>
            <w:r>
              <w:rPr>
                <w:rFonts w:hint="default" w:ascii="Segoe UI" w:hAnsi="Segoe UI"/>
                <w:b w:val="0"/>
                <w:bCs w:val="0"/>
                <w:sz w:val="16"/>
                <w:szCs w:val="16"/>
                <w:highlight w:val="none"/>
                <w:lang w:val="pt-BR"/>
              </w:rPr>
              <w:t>:</w:t>
            </w:r>
          </w:p>
        </w:tc>
        <w:tc>
          <w:tcPr>
            <w:tcW w:w="8082" w:type="dxa"/>
            <w:shd w:val="clear" w:color="auto" w:fill="auto"/>
            <w:vAlign w:val="top"/>
          </w:tcPr>
          <w:p w14:paraId="48401253">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1993</w:t>
            </w:r>
          </w:p>
        </w:tc>
      </w:tr>
      <w:tr w14:paraId="60BA3A76">
        <w:tblPrEx>
          <w:tblCellMar>
            <w:top w:w="57" w:type="dxa"/>
            <w:left w:w="70" w:type="dxa"/>
            <w:bottom w:w="57" w:type="dxa"/>
            <w:right w:w="70" w:type="dxa"/>
          </w:tblCellMar>
        </w:tblPrEx>
        <w:trPr>
          <w:trHeight w:val="98" w:hRule="atLeast"/>
        </w:trPr>
        <w:tc>
          <w:tcPr>
            <w:tcW w:w="2691" w:type="dxa"/>
            <w:shd w:val="clear" w:color="auto" w:fill="auto"/>
            <w:vAlign w:val="top"/>
          </w:tcPr>
          <w:p w14:paraId="54D05B1F">
            <w:pPr>
              <w:ind w:left="0" w:leftChars="0" w:right="0" w:rightChars="0"/>
              <w:rPr>
                <w:rFonts w:ascii="Segoe UI" w:hAnsi="Segoe UI" w:cs="Segoe UI"/>
                <w:b/>
                <w:bCs/>
                <w:sz w:val="16"/>
                <w:szCs w:val="16"/>
                <w:highlight w:val="none"/>
              </w:rPr>
            </w:pPr>
            <w:r>
              <w:rPr>
                <w:rFonts w:hint="default" w:ascii="Segoe UI" w:hAnsi="Segoe UI" w:cs="Segoe UI"/>
                <w:b w:val="0"/>
                <w:bCs w:val="0"/>
                <w:sz w:val="16"/>
                <w:szCs w:val="16"/>
                <w:highlight w:val="none"/>
                <w:lang w:val="pt-BR"/>
              </w:rPr>
              <w:t>Class</w:t>
            </w:r>
            <w:r>
              <w:rPr>
                <w:rFonts w:hint="default" w:ascii="Segoe UI" w:hAnsi="Segoe UI"/>
                <w:b w:val="0"/>
                <w:bCs w:val="0"/>
                <w:sz w:val="16"/>
                <w:szCs w:val="16"/>
                <w:highlight w:val="none"/>
                <w:lang w:val="pt-BR"/>
              </w:rPr>
              <w:t>:</w:t>
            </w:r>
          </w:p>
        </w:tc>
        <w:tc>
          <w:tcPr>
            <w:tcW w:w="8082" w:type="dxa"/>
            <w:shd w:val="clear" w:color="auto" w:fill="auto"/>
            <w:vAlign w:val="top"/>
          </w:tcPr>
          <w:p w14:paraId="4D87DE18">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CBL</w:t>
            </w:r>
          </w:p>
        </w:tc>
      </w:tr>
      <w:tr w14:paraId="07DD3A51">
        <w:tblPrEx>
          <w:tblCellMar>
            <w:top w:w="57" w:type="dxa"/>
            <w:left w:w="70" w:type="dxa"/>
            <w:bottom w:w="57" w:type="dxa"/>
            <w:right w:w="70" w:type="dxa"/>
          </w:tblCellMar>
        </w:tblPrEx>
        <w:trPr>
          <w:trHeight w:val="98" w:hRule="atLeast"/>
        </w:trPr>
        <w:tc>
          <w:tcPr>
            <w:tcW w:w="2691" w:type="dxa"/>
            <w:shd w:val="clear" w:color="auto" w:fill="auto"/>
            <w:vAlign w:val="top"/>
          </w:tcPr>
          <w:p w14:paraId="478D84C4">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Packing group</w:t>
            </w:r>
            <w:r>
              <w:rPr>
                <w:rFonts w:hint="default" w:ascii="Segoe UI" w:hAnsi="Segoe UI"/>
                <w:b w:val="0"/>
                <w:bCs w:val="0"/>
                <w:sz w:val="16"/>
                <w:szCs w:val="16"/>
                <w:highlight w:val="none"/>
                <w:lang w:val="pt-BR"/>
              </w:rPr>
              <w:t>:</w:t>
            </w:r>
          </w:p>
        </w:tc>
        <w:tc>
          <w:tcPr>
            <w:tcW w:w="8082" w:type="dxa"/>
            <w:shd w:val="clear" w:color="auto" w:fill="auto"/>
            <w:vAlign w:val="top"/>
          </w:tcPr>
          <w:p w14:paraId="21A8488F">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III</w:t>
            </w:r>
          </w:p>
        </w:tc>
      </w:tr>
      <w:tr w14:paraId="09D47C1F">
        <w:tblPrEx>
          <w:tblCellMar>
            <w:top w:w="57" w:type="dxa"/>
            <w:left w:w="70" w:type="dxa"/>
            <w:bottom w:w="57" w:type="dxa"/>
            <w:right w:w="70" w:type="dxa"/>
          </w:tblCellMar>
        </w:tblPrEx>
        <w:trPr>
          <w:trHeight w:val="98" w:hRule="atLeast"/>
        </w:trPr>
        <w:tc>
          <w:tcPr>
            <w:tcW w:w="2691" w:type="dxa"/>
            <w:shd w:val="clear" w:color="auto" w:fill="auto"/>
            <w:vAlign w:val="top"/>
          </w:tcPr>
          <w:p w14:paraId="630990D5">
            <w:pPr>
              <w:rPr>
                <w:rFonts w:hint="default" w:ascii="Segoe UI" w:hAnsi="Segoe UI"/>
                <w:b w:val="0"/>
                <w:bCs w:val="0"/>
                <w:sz w:val="16"/>
                <w:szCs w:val="16"/>
                <w:highlight w:val="none"/>
              </w:rPr>
            </w:pPr>
            <w:r>
              <w:rPr>
                <w:rFonts w:hint="default" w:ascii="Segoe UI" w:hAnsi="Segoe UI"/>
                <w:b w:val="0"/>
                <w:bCs w:val="0"/>
                <w:sz w:val="16"/>
                <w:szCs w:val="16"/>
                <w:highlight w:val="none"/>
              </w:rPr>
              <w:t xml:space="preserve">Emergency Response </w:t>
            </w:r>
          </w:p>
          <w:p w14:paraId="2A802C92">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Guidebook Number</w:t>
            </w:r>
            <w:r>
              <w:rPr>
                <w:rFonts w:hint="default" w:ascii="Segoe UI" w:hAnsi="Segoe UI"/>
                <w:b w:val="0"/>
                <w:bCs w:val="0"/>
                <w:sz w:val="16"/>
                <w:szCs w:val="16"/>
                <w:highlight w:val="none"/>
                <w:lang w:val="pt-BR"/>
              </w:rPr>
              <w:t>:</w:t>
            </w:r>
          </w:p>
        </w:tc>
        <w:tc>
          <w:tcPr>
            <w:tcW w:w="8082" w:type="dxa"/>
            <w:shd w:val="clear" w:color="auto" w:fill="auto"/>
            <w:vAlign w:val="top"/>
          </w:tcPr>
          <w:p w14:paraId="1C2877EE">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128</w:t>
            </w:r>
          </w:p>
        </w:tc>
      </w:tr>
      <w:tr w14:paraId="43B4C26B">
        <w:tblPrEx>
          <w:tblCellMar>
            <w:top w:w="57" w:type="dxa"/>
            <w:left w:w="70" w:type="dxa"/>
            <w:bottom w:w="57" w:type="dxa"/>
            <w:right w:w="70" w:type="dxa"/>
          </w:tblCellMar>
        </w:tblPrEx>
        <w:trPr>
          <w:trHeight w:val="98" w:hRule="atLeast"/>
        </w:trPr>
        <w:tc>
          <w:tcPr>
            <w:tcW w:w="2691" w:type="dxa"/>
            <w:shd w:val="clear" w:color="auto" w:fill="auto"/>
            <w:vAlign w:val="top"/>
          </w:tcPr>
          <w:p w14:paraId="28C3D9A8">
            <w:pPr>
              <w:ind w:left="0" w:leftChars="0" w:right="0" w:rightChars="0"/>
              <w:rPr>
                <w:rFonts w:ascii="Segoe UI" w:hAnsi="Segoe UI" w:cs="Segoe UI"/>
                <w:b/>
                <w:bCs/>
                <w:sz w:val="16"/>
                <w:szCs w:val="16"/>
                <w:highlight w:val="none"/>
              </w:rPr>
            </w:pPr>
          </w:p>
        </w:tc>
        <w:tc>
          <w:tcPr>
            <w:tcW w:w="8082" w:type="dxa"/>
            <w:shd w:val="clear" w:color="auto" w:fill="auto"/>
            <w:vAlign w:val="top"/>
          </w:tcPr>
          <w:p w14:paraId="433CB6D2">
            <w:pPr>
              <w:ind w:left="0" w:leftChars="0" w:right="0" w:rightChars="0"/>
              <w:rPr>
                <w:rFonts w:ascii="Segoe UI" w:hAnsi="Segoe UI" w:cs="Segoe UI"/>
                <w:sz w:val="16"/>
                <w:szCs w:val="16"/>
                <w:highlight w:val="yellow"/>
                <w:lang w:val="en-US"/>
              </w:rPr>
            </w:pPr>
          </w:p>
        </w:tc>
      </w:tr>
      <w:tr w14:paraId="03598C71">
        <w:tblPrEx>
          <w:tblCellMar>
            <w:top w:w="57" w:type="dxa"/>
            <w:left w:w="70" w:type="dxa"/>
            <w:bottom w:w="57" w:type="dxa"/>
            <w:right w:w="70" w:type="dxa"/>
          </w:tblCellMar>
        </w:tblPrEx>
        <w:trPr>
          <w:trHeight w:val="98" w:hRule="atLeast"/>
        </w:trPr>
        <w:tc>
          <w:tcPr>
            <w:tcW w:w="2691" w:type="dxa"/>
            <w:shd w:val="clear" w:color="auto" w:fill="auto"/>
            <w:vAlign w:val="top"/>
          </w:tcPr>
          <w:p w14:paraId="5BF8A598">
            <w:pPr>
              <w:ind w:left="0" w:leftChars="0" w:right="0" w:rightChars="0"/>
              <w:rPr>
                <w:rFonts w:ascii="Segoe UI" w:hAnsi="Segoe UI" w:cs="Segoe UI"/>
                <w:b/>
                <w:bCs/>
                <w:sz w:val="16"/>
                <w:szCs w:val="16"/>
                <w:highlight w:val="none"/>
              </w:rPr>
            </w:pPr>
            <w:r>
              <w:rPr>
                <w:rFonts w:hint="default" w:ascii="Segoe UI" w:hAnsi="Segoe UI"/>
                <w:b/>
                <w:bCs/>
                <w:sz w:val="16"/>
                <w:szCs w:val="16"/>
                <w:highlight w:val="none"/>
              </w:rPr>
              <w:t>DOT NON-BULK</w:t>
            </w:r>
          </w:p>
        </w:tc>
        <w:tc>
          <w:tcPr>
            <w:tcW w:w="8082" w:type="dxa"/>
            <w:shd w:val="clear" w:color="auto" w:fill="auto"/>
            <w:vAlign w:val="top"/>
          </w:tcPr>
          <w:p w14:paraId="48BB5219">
            <w:pPr>
              <w:ind w:left="0" w:leftChars="0" w:right="0" w:rightChars="0"/>
              <w:rPr>
                <w:rFonts w:ascii="Segoe UI" w:hAnsi="Segoe UI" w:cs="Segoe UI"/>
                <w:sz w:val="16"/>
                <w:szCs w:val="16"/>
                <w:highlight w:val="none"/>
                <w:lang w:val="en-US"/>
              </w:rPr>
            </w:pPr>
            <w:r>
              <w:rPr>
                <w:rFonts w:hint="default" w:ascii="Segoe UI" w:hAnsi="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4339B739">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(ALPHA-CEDRENE)</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(ALPHA-CEDRENE)</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(ALPHA-CEDRENE)</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7EC868E7">
            <w:pPr>
              <w:rPr>
                <w:rFonts w:hint="default" w:ascii="Segoe UI" w:hAnsi="Segoe UI" w:cs="Segoe UI"/>
                <w:sz w:val="16"/>
                <w:szCs w:val="16"/>
                <w:lang w:val="pt-BR"/>
              </w:rPr>
            </w:pPr>
            <w:r>
              <w:rPr>
                <w:rFonts w:hint="default" w:ascii="Segoe UI" w:hAnsi="Segoe UI"/>
                <w:sz w:val="16"/>
                <w:szCs w:val="16"/>
                <w:lang w:val="en-US"/>
              </w:rPr>
              <w:t>Above applies only to containers over 119 gallons or 450 liters. Not regulated if shipped in packages</w:t>
            </w:r>
            <w:r>
              <w:rPr>
                <w:rFonts w:hint="default" w:ascii="Segoe UI" w:hAnsi="Segoe UI"/>
                <w:sz w:val="16"/>
                <w:szCs w:val="16"/>
                <w:lang w:val="pt-BR"/>
              </w:rPr>
              <w:t xml:space="preserve"> less than or equal to 119 gallons (450 liters).</w:t>
            </w:r>
          </w:p>
        </w:tc>
      </w:tr>
    </w:tbl>
    <w:p w14:paraId="28A8DB8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685758B7">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4E9032E3">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283B15F9">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Aspiration hazard</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bookmarkEnd w:id="0"/>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3</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bookmarkStart w:id="1" w:name="_GoBack" w:colFirst="1" w:colLast="1"/>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7E6E36E9">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18,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hint="default" w:ascii="Segoe UI" w:hAnsi="Segoe UI" w:cs="Segoe UI" w:eastAsiaTheme="minorEastAsia"/>
              <w:b/>
              <w:bCs/>
              <w:sz w:val="16"/>
              <w:szCs w:val="16"/>
              <w:u w:val="single"/>
              <w:lang w:val="pt-BR"/>
            </w:rPr>
          </w:pPr>
          <w:r>
            <w:rPr>
              <w:rFonts w:ascii="Segoe UI" w:hAnsi="Segoe UI" w:cs="Segoe UI"/>
              <w:sz w:val="16"/>
              <w:szCs w:val="16"/>
              <w:lang w:val="en-US"/>
            </w:rPr>
            <w:t>Pr</w:t>
          </w:r>
          <w:r>
            <w:rPr>
              <w:rFonts w:ascii="Segoe UI" w:hAnsi="Segoe UI" w:cs="Segoe UI"/>
              <w:sz w:val="16"/>
              <w:szCs w:val="16"/>
              <w:highlight w:val="none"/>
              <w:lang w:val="en-US"/>
            </w:rPr>
            <w:t>oduct: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color w:val="auto"/>
              <w:sz w:val="16"/>
              <w:szCs w:val="16"/>
              <w:highlight w:val="none"/>
              <w:lang w:val="en-US"/>
            </w:rPr>
            <w:t>SCE</w:t>
          </w:r>
          <w:r>
            <w:rPr>
              <w:rFonts w:hint="default" w:ascii="Segoe UI" w:hAnsi="Segoe UI" w:eastAsiaTheme="minorEastAsia"/>
              <w:b/>
              <w:bCs/>
              <w:color w:val="auto"/>
              <w:sz w:val="16"/>
              <w:szCs w:val="16"/>
              <w:highlight w:val="none"/>
              <w:lang w:val="pt-BR"/>
            </w:rPr>
            <w:t>825342 INTREPID EXPLORER</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18,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C2DEB"/>
    <w:rsid w:val="05A64CE0"/>
    <w:rsid w:val="099735D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8DD1DC1"/>
    <w:rsid w:val="796A3D65"/>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2</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Laura Helene</cp:lastModifiedBy>
  <cp:lastPrinted>2023-03-01T12:39:00Z</cp:lastPrinted>
  <dcterms:modified xsi:type="dcterms:W3CDTF">2025-02-18T17:52:21Z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