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789E5DEE">
            <w:pPr>
              <w:rPr>
                <w:rFonts w:hint="default" w:ascii="Segoe UI" w:hAnsi="Segoe UI" w:eastAsia="Times New Roman" w:cs="Times New Roman"/>
                <w:sz w:val="18"/>
                <w:szCs w:val="18"/>
              </w:rPr>
            </w:pPr>
            <w:r>
              <w:rPr>
                <w:rFonts w:hint="default" w:ascii="Segoe UI" w:hAnsi="Segoe UI" w:eastAsia="Times New Roman"/>
                <w:sz w:val="18"/>
                <w:szCs w:val="18"/>
              </w:rPr>
              <w:t>LUXE ESSENCE</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49E44A6B">
            <w:pPr>
              <w:rPr>
                <w:rFonts w:hint="default" w:ascii="Segoe UI" w:hAnsi="Segoe UI" w:eastAsia="Times New Roman" w:cs="Times New Roman"/>
                <w:sz w:val="18"/>
                <w:szCs w:val="18"/>
              </w:rPr>
            </w:pPr>
            <w:r>
              <w:rPr>
                <w:rFonts w:hint="default" w:ascii="Segoe UI" w:hAnsi="Segoe UI" w:eastAsia="Times New Roman"/>
                <w:sz w:val="18"/>
                <w:szCs w:val="18"/>
              </w:rPr>
              <w:t xml:space="preserve">SCE823633 </w:t>
            </w:r>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3DCDC38A">
            <w:pPr>
              <w:rPr>
                <w:rFonts w:hint="default" w:ascii="Segoe UI" w:hAnsi="Segoe UI"/>
                <w:sz w:val="16"/>
                <w:szCs w:val="16"/>
                <w:lang w:val="en-US"/>
              </w:rPr>
            </w:pPr>
            <w:r>
              <w:rPr>
                <w:rFonts w:hint="default" w:ascii="Segoe UI" w:hAnsi="Segoe UI"/>
                <w:sz w:val="16"/>
                <w:szCs w:val="16"/>
                <w:lang w:val="en-US"/>
              </w:rPr>
              <w:t>Flammable liquids, Category 4</w:t>
            </w:r>
          </w:p>
          <w:p w14:paraId="72443EC8">
            <w:pPr>
              <w:rPr>
                <w:rFonts w:hint="default" w:ascii="Segoe UI" w:hAnsi="Segoe UI"/>
                <w:sz w:val="16"/>
                <w:szCs w:val="16"/>
                <w:lang w:val="en-US"/>
              </w:rPr>
            </w:pPr>
            <w:r>
              <w:rPr>
                <w:rFonts w:hint="default" w:ascii="Segoe UI" w:hAnsi="Segoe UI"/>
                <w:sz w:val="16"/>
                <w:szCs w:val="16"/>
                <w:lang w:val="en-US"/>
              </w:rPr>
              <w:t>Skin irritation, Category 2</w:t>
            </w:r>
          </w:p>
          <w:p w14:paraId="5105BD02">
            <w:pPr>
              <w:rPr>
                <w:rFonts w:hint="default" w:ascii="Segoe UI" w:hAnsi="Segoe UI"/>
                <w:sz w:val="16"/>
                <w:szCs w:val="16"/>
                <w:lang w:val="en-US"/>
              </w:rPr>
            </w:pPr>
            <w:r>
              <w:rPr>
                <w:rFonts w:hint="default" w:ascii="Segoe UI" w:hAnsi="Segoe UI"/>
                <w:sz w:val="16"/>
                <w:szCs w:val="16"/>
                <w:lang w:val="en-US"/>
              </w:rPr>
              <w:t>Eye irritation, Category 2A</w:t>
            </w:r>
          </w:p>
          <w:p w14:paraId="45AA56D1">
            <w:pPr>
              <w:rPr>
                <w:rFonts w:hint="default" w:ascii="Segoe UI" w:hAnsi="Segoe UI"/>
                <w:sz w:val="16"/>
                <w:szCs w:val="16"/>
                <w:lang w:val="en-US"/>
              </w:rPr>
            </w:pPr>
            <w:r>
              <w:rPr>
                <w:rFonts w:hint="default" w:ascii="Segoe UI" w:hAnsi="Segoe UI"/>
                <w:sz w:val="16"/>
                <w:szCs w:val="16"/>
                <w:lang w:val="en-US"/>
              </w:rPr>
              <w:t>Skin sensitisation, Category 1</w:t>
            </w:r>
          </w:p>
          <w:p w14:paraId="4270896D">
            <w:pPr>
              <w:rPr>
                <w:rFonts w:ascii="Segoe UI" w:hAnsi="Segoe UI" w:cs="Segoe UI"/>
                <w:sz w:val="16"/>
                <w:szCs w:val="16"/>
                <w:lang w:val="en-US"/>
              </w:rPr>
            </w:pPr>
            <w:r>
              <w:rPr>
                <w:rFonts w:hint="default" w:ascii="Segoe UI" w:hAnsi="Segoe UI"/>
                <w:sz w:val="16"/>
                <w:szCs w:val="16"/>
                <w:lang w:val="en-US"/>
              </w:rPr>
              <w:t>Reproductive toxicity, Category 2</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312"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9455"/>
                  <wp:effectExtent l="0" t="0" r="4445" b="4445"/>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26D174FE">
            <w:pPr>
              <w:rPr>
                <w:rFonts w:hint="default" w:ascii="Segoe UI" w:hAnsi="Segoe UI"/>
                <w:sz w:val="16"/>
                <w:szCs w:val="16"/>
                <w:highlight w:val="none"/>
                <w:lang w:val="en-US"/>
              </w:rPr>
            </w:pPr>
            <w:r>
              <w:rPr>
                <w:rFonts w:hint="default" w:ascii="Segoe UI" w:hAnsi="Segoe UI"/>
                <w:sz w:val="16"/>
                <w:szCs w:val="16"/>
                <w:highlight w:val="none"/>
                <w:lang w:val="en-US"/>
              </w:rPr>
              <w:t>H227: Combustible liquid.</w:t>
            </w:r>
          </w:p>
          <w:p w14:paraId="2B349BD9">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41A5856C">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087AEBDF">
            <w:pPr>
              <w:rPr>
                <w:rFonts w:hint="default" w:ascii="Segoe UI" w:hAnsi="Segoe UI"/>
                <w:sz w:val="16"/>
                <w:szCs w:val="16"/>
                <w:highlight w:val="none"/>
                <w:lang w:val="en-US"/>
              </w:rPr>
            </w:pPr>
            <w:r>
              <w:rPr>
                <w:rFonts w:hint="default" w:ascii="Segoe UI" w:hAnsi="Segoe UI"/>
                <w:sz w:val="16"/>
                <w:szCs w:val="16"/>
                <w:highlight w:val="none"/>
                <w:lang w:val="en-US"/>
              </w:rPr>
              <w:t>H319: Causes serious eye irritation.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H361: Suspected of damaging fertility or the unborn child.</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238108F8">
            <w:pPr>
              <w:rPr>
                <w:rFonts w:hint="default" w:ascii="Segoe UI" w:hAnsi="Segoe UI"/>
                <w:sz w:val="16"/>
                <w:szCs w:val="16"/>
                <w:highlight w:val="none"/>
                <w:lang w:val="en-US"/>
              </w:rPr>
            </w:pPr>
            <w:r>
              <w:rPr>
                <w:rFonts w:hint="default" w:ascii="Segoe UI" w:hAnsi="Segoe UI"/>
                <w:sz w:val="16"/>
                <w:szCs w:val="16"/>
                <w:highlight w:val="none"/>
                <w:lang w:val="en-US"/>
              </w:rPr>
              <w:t xml:space="preserve">P210: Keep away from heat/ sparks/ open flames/ hot surfaces. No </w:t>
            </w:r>
          </w:p>
          <w:p w14:paraId="3D5F79FD">
            <w:pPr>
              <w:rPr>
                <w:rFonts w:hint="default" w:ascii="Segoe UI" w:hAnsi="Segoe UI"/>
                <w:sz w:val="16"/>
                <w:szCs w:val="16"/>
                <w:highlight w:val="none"/>
                <w:lang w:val="en-US"/>
              </w:rPr>
            </w:pPr>
            <w:r>
              <w:rPr>
                <w:rFonts w:hint="default" w:ascii="Segoe UI" w:hAnsi="Segoe UI"/>
                <w:sz w:val="16"/>
                <w:szCs w:val="16"/>
                <w:highlight w:val="none"/>
                <w:lang w:val="en-US"/>
              </w:rPr>
              <w:t>smoking.</w:t>
            </w:r>
          </w:p>
          <w:p w14:paraId="7FDE2157">
            <w:pPr>
              <w:rPr>
                <w:rFonts w:hint="default" w:ascii="Segoe UI" w:hAnsi="Segoe UI"/>
                <w:sz w:val="16"/>
                <w:szCs w:val="16"/>
                <w:highlight w:val="none"/>
                <w:lang w:val="en-US"/>
              </w:rPr>
            </w:pPr>
            <w:r>
              <w:rPr>
                <w:rFonts w:hint="default" w:ascii="Segoe UI" w:hAnsi="Segoe UI"/>
                <w:sz w:val="16"/>
                <w:szCs w:val="16"/>
                <w:highlight w:val="none"/>
                <w:lang w:val="en-US"/>
              </w:rPr>
              <w:t xml:space="preserve">P280: Wear protective gloves/ protective clothing/ eye protection/ </w:t>
            </w:r>
          </w:p>
          <w:p w14:paraId="27B472E1">
            <w:pPr>
              <w:rPr>
                <w:rFonts w:hint="default" w:ascii="Segoe UI" w:hAnsi="Segoe UI"/>
                <w:sz w:val="16"/>
                <w:szCs w:val="16"/>
                <w:highlight w:val="none"/>
                <w:lang w:val="en-US"/>
              </w:rPr>
            </w:pPr>
            <w:r>
              <w:rPr>
                <w:rFonts w:hint="default" w:ascii="Segoe UI" w:hAnsi="Segoe UI"/>
                <w:sz w:val="16"/>
                <w:szCs w:val="16"/>
                <w:highlight w:val="none"/>
                <w:lang w:val="en-US"/>
              </w:rPr>
              <w:t>face protection.</w:t>
            </w:r>
          </w:p>
          <w:p w14:paraId="0D77D897">
            <w:pPr>
              <w:rPr>
                <w:rFonts w:hint="default" w:ascii="Segoe UI" w:hAnsi="Segoe UI"/>
                <w:sz w:val="16"/>
                <w:szCs w:val="16"/>
                <w:highlight w:val="none"/>
                <w:lang w:val="en-US"/>
              </w:rPr>
            </w:pPr>
            <w:r>
              <w:rPr>
                <w:rFonts w:hint="default" w:ascii="Segoe UI" w:hAnsi="Segoe UI"/>
                <w:sz w:val="16"/>
                <w:szCs w:val="16"/>
                <w:highlight w:val="none"/>
                <w:lang w:val="en-US"/>
              </w:rPr>
              <w:t>P302 + P352: IF ON SKIN: Wash with plenty of soap and water.</w:t>
            </w:r>
          </w:p>
          <w:p w14:paraId="7ADBB414">
            <w:pPr>
              <w:rPr>
                <w:rFonts w:hint="default" w:ascii="Segoe UI" w:hAnsi="Segoe UI"/>
                <w:sz w:val="16"/>
                <w:szCs w:val="16"/>
                <w:highlight w:val="none"/>
                <w:lang w:val="en-US"/>
              </w:rPr>
            </w:pPr>
            <w:r>
              <w:rPr>
                <w:rFonts w:hint="default" w:ascii="Segoe UI" w:hAnsi="Segoe UI"/>
                <w:sz w:val="16"/>
                <w:szCs w:val="16"/>
                <w:highlight w:val="none"/>
                <w:lang w:val="en-US"/>
              </w:rPr>
              <w:t xml:space="preserve">P305 + P351 + P338: IF IN EYES: Rinse cautiously with water for </w:t>
            </w:r>
          </w:p>
          <w:p w14:paraId="7AD6F9F1">
            <w:pPr>
              <w:rPr>
                <w:rFonts w:ascii="Segoe UI" w:hAnsi="Segoe UI" w:cs="Segoe UI"/>
                <w:sz w:val="16"/>
                <w:szCs w:val="16"/>
                <w:highlight w:val="none"/>
                <w:lang w:val="en-US"/>
              </w:rPr>
            </w:pPr>
            <w:r>
              <w:rPr>
                <w:rFonts w:hint="default" w:ascii="Segoe UI" w:hAnsi="Segoe UI"/>
                <w:sz w:val="16"/>
                <w:szCs w:val="16"/>
                <w:highlight w:val="none"/>
                <w:lang w:val="en-US"/>
              </w:rPr>
              <w:t>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3751816D">
            <w:pPr>
              <w:rPr>
                <w:rFonts w:hint="default" w:ascii="Segoe UI" w:hAnsi="Segoe UI"/>
                <w:sz w:val="16"/>
                <w:szCs w:val="16"/>
                <w:lang w:val="en-US"/>
              </w:rPr>
            </w:pPr>
            <w:r>
              <w:rPr>
                <w:rFonts w:hint="default" w:ascii="Segoe UI" w:hAnsi="Segoe UI"/>
                <w:sz w:val="16"/>
                <w:szCs w:val="16"/>
                <w:lang w:val="en-US"/>
              </w:rPr>
              <w:t>Causes skin irritation.</w:t>
            </w:r>
          </w:p>
          <w:p w14:paraId="75B23E16">
            <w:pPr>
              <w:rPr>
                <w:rFonts w:hint="default" w:ascii="Segoe UI" w:hAnsi="Segoe UI"/>
                <w:sz w:val="16"/>
                <w:szCs w:val="16"/>
                <w:lang w:val="en-US"/>
              </w:rPr>
            </w:pPr>
            <w:r>
              <w:rPr>
                <w:rFonts w:hint="default" w:ascii="Segoe UI" w:hAnsi="Segoe UI"/>
                <w:sz w:val="16"/>
                <w:szCs w:val="16"/>
                <w:lang w:val="en-US"/>
              </w:rPr>
              <w:t>May cause an allergic skin reaction.</w:t>
            </w:r>
          </w:p>
          <w:p w14:paraId="089983B1">
            <w:pPr>
              <w:rPr>
                <w:rFonts w:hint="default" w:ascii="Segoe UI" w:hAnsi="Segoe UI"/>
                <w:sz w:val="16"/>
                <w:szCs w:val="16"/>
                <w:lang w:val="en-US"/>
              </w:rPr>
            </w:pPr>
            <w:r>
              <w:rPr>
                <w:rFonts w:hint="default" w:ascii="Segoe UI" w:hAnsi="Segoe UI"/>
                <w:sz w:val="16"/>
                <w:szCs w:val="16"/>
                <w:lang w:val="en-US"/>
              </w:rPr>
              <w:t>Causes serious eye irritation.</w:t>
            </w:r>
          </w:p>
          <w:p w14:paraId="7F6DEE43">
            <w:pPr>
              <w:rPr>
                <w:rFonts w:ascii="Segoe UI" w:hAnsi="Segoe UI" w:cs="Segoe UI"/>
                <w:sz w:val="16"/>
                <w:szCs w:val="16"/>
                <w:lang w:val="en-US"/>
              </w:rPr>
            </w:pPr>
            <w:r>
              <w:rPr>
                <w:rFonts w:hint="default" w:ascii="Segoe UI" w:hAnsi="Segoe UI"/>
                <w:sz w:val="16"/>
                <w:szCs w:val="16"/>
                <w:lang w:val="en-US"/>
              </w:rPr>
              <w:t>Suspected of damaging fertility or the unborn child.</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rPr>
            </w:pPr>
            <w:r>
              <w:rPr>
                <w:rFonts w:ascii="Segoe UI" w:hAnsi="Segoe UI" w:cs="Segoe UI"/>
                <w:sz w:val="16"/>
                <w:szCs w:val="16"/>
              </w:rPr>
              <w:t>Flash point:</w:t>
            </w:r>
          </w:p>
        </w:tc>
        <w:tc>
          <w:tcPr>
            <w:tcW w:w="8082" w:type="dxa"/>
            <w:shd w:val="clear" w:color="auto" w:fill="auto"/>
          </w:tcPr>
          <w:p w14:paraId="4BDCC6B3">
            <w:pPr>
              <w:rPr>
                <w:rFonts w:ascii="Segoe UI" w:hAnsi="Segoe UI" w:cs="Segoe UI"/>
                <w:sz w:val="16"/>
                <w:szCs w:val="16"/>
              </w:rPr>
            </w:pPr>
            <w:r>
              <w:rPr>
                <w:rFonts w:hint="default" w:ascii="Segoe UI" w:hAnsi="Segoe UI"/>
                <w:sz w:val="16"/>
                <w:szCs w:val="16"/>
              </w:rPr>
              <w:t>199.40 °F (93.00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3896F18F">
      <w:pPr>
        <w:pStyle w:val="4"/>
        <w:spacing w:before="5"/>
        <w:rPr>
          <w:sz w:val="25"/>
        </w:rPr>
      </w:pPr>
    </w:p>
    <w:p w14:paraId="4A3406EA">
      <w:pPr>
        <w:pStyle w:val="4"/>
        <w:spacing w:before="5"/>
        <w:rPr>
          <w:sz w:val="25"/>
        </w:rPr>
      </w:pPr>
    </w:p>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tbl>
            <w:tblPr>
              <w:tblStyle w:val="8"/>
              <w:tblW w:w="10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2580"/>
              <w:gridCol w:w="2574"/>
              <w:gridCol w:w="2672"/>
            </w:tblGrid>
            <w:tr w14:paraId="3E4F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shd w:val="clear" w:color="auto" w:fill="BEBEBE" w:themeFill="background1" w:themeFillShade="BF"/>
                </w:tcPr>
                <w:p w14:paraId="42EB4996">
                  <w:pPr>
                    <w:jc w:val="center"/>
                    <w:rPr>
                      <w:rFonts w:ascii="Segoe UI" w:hAnsi="Segoe UI" w:cs="Segoe UI"/>
                      <w:b/>
                      <w:bCs/>
                      <w:sz w:val="16"/>
                      <w:szCs w:val="16"/>
                      <w:lang w:val="en-US"/>
                    </w:rPr>
                  </w:pPr>
                  <w:r>
                    <w:rPr>
                      <w:rFonts w:ascii="Segoe UI" w:hAnsi="Segoe UI" w:cs="Segoe UI"/>
                      <w:b/>
                      <w:bCs/>
                      <w:sz w:val="16"/>
                      <w:szCs w:val="16"/>
                      <w:lang w:val="en-US"/>
                    </w:rPr>
                    <w:t>Components</w:t>
                  </w:r>
                </w:p>
              </w:tc>
              <w:tc>
                <w:tcPr>
                  <w:tcW w:w="2580" w:type="dxa"/>
                  <w:shd w:val="clear" w:color="auto" w:fill="BEBEBE" w:themeFill="background1" w:themeFillShade="BF"/>
                </w:tcPr>
                <w:p w14:paraId="0863D100">
                  <w:pPr>
                    <w:jc w:val="center"/>
                    <w:rPr>
                      <w:rFonts w:ascii="Segoe UI" w:hAnsi="Segoe UI" w:cs="Segoe UI"/>
                      <w:b/>
                      <w:bCs/>
                      <w:sz w:val="16"/>
                      <w:szCs w:val="16"/>
                      <w:lang w:val="en-US"/>
                    </w:rPr>
                  </w:pPr>
                  <w:r>
                    <w:rPr>
                      <w:rFonts w:ascii="Segoe UI" w:hAnsi="Segoe UI" w:cs="Segoe UI"/>
                      <w:b/>
                      <w:bCs/>
                      <w:sz w:val="16"/>
                      <w:szCs w:val="16"/>
                      <w:lang w:val="en-US"/>
                    </w:rPr>
                    <w:t>Listed by</w:t>
                  </w:r>
                </w:p>
              </w:tc>
              <w:tc>
                <w:tcPr>
                  <w:tcW w:w="2574" w:type="dxa"/>
                  <w:shd w:val="clear" w:color="auto" w:fill="BEBEBE" w:themeFill="background1" w:themeFillShade="BF"/>
                </w:tcPr>
                <w:p w14:paraId="5F4B9CA1">
                  <w:pPr>
                    <w:jc w:val="center"/>
                    <w:rPr>
                      <w:rFonts w:ascii="Segoe UI" w:hAnsi="Segoe UI" w:cs="Segoe UI"/>
                      <w:b/>
                      <w:bCs/>
                      <w:sz w:val="16"/>
                      <w:szCs w:val="16"/>
                      <w:lang w:val="en-US"/>
                    </w:rPr>
                  </w:pPr>
                  <w:r>
                    <w:rPr>
                      <w:rFonts w:ascii="Segoe UI" w:hAnsi="Segoe UI" w:cs="Segoe UI"/>
                      <w:b/>
                      <w:bCs/>
                      <w:sz w:val="16"/>
                      <w:szCs w:val="16"/>
                      <w:lang w:val="en-US"/>
                    </w:rPr>
                    <w:t>Value</w:t>
                  </w:r>
                </w:p>
              </w:tc>
              <w:tc>
                <w:tcPr>
                  <w:tcW w:w="2672" w:type="dxa"/>
                  <w:shd w:val="clear" w:color="auto" w:fill="BEBEBE" w:themeFill="background1" w:themeFillShade="BF"/>
                </w:tcPr>
                <w:p w14:paraId="762A83FD">
                  <w:pPr>
                    <w:jc w:val="center"/>
                    <w:rPr>
                      <w:rFonts w:ascii="Segoe UI" w:hAnsi="Segoe UI" w:cs="Segoe UI"/>
                      <w:b/>
                      <w:bCs/>
                      <w:sz w:val="16"/>
                      <w:szCs w:val="16"/>
                      <w:lang w:val="en-US"/>
                    </w:rPr>
                  </w:pPr>
                  <w:r>
                    <w:rPr>
                      <w:rFonts w:ascii="Segoe UI" w:hAnsi="Segoe UI" w:cs="Segoe UI"/>
                      <w:b/>
                      <w:bCs/>
                      <w:sz w:val="16"/>
                      <w:szCs w:val="16"/>
                      <w:lang w:val="en-US"/>
                    </w:rPr>
                    <w:t>Exposure limit(s)</w:t>
                  </w:r>
                </w:p>
              </w:tc>
            </w:tr>
            <w:tr w14:paraId="340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1" w:type="dxa"/>
                </w:tcPr>
                <w:p w14:paraId="4BD0730B">
                  <w:pPr>
                    <w:jc w:val="both"/>
                    <w:rPr>
                      <w:rFonts w:hint="default" w:ascii="Segoe UI" w:hAnsi="Segoe UI"/>
                      <w:sz w:val="16"/>
                      <w:szCs w:val="16"/>
                      <w:highlight w:val="none"/>
                      <w:lang w:val="en-US"/>
                    </w:rPr>
                  </w:pPr>
                  <w:r>
                    <w:rPr>
                      <w:rFonts w:hint="default" w:ascii="Segoe UI" w:hAnsi="Segoe UI"/>
                      <w:sz w:val="16"/>
                      <w:szCs w:val="16"/>
                      <w:highlight w:val="none"/>
                      <w:lang w:val="en-US"/>
                    </w:rPr>
                    <w:t>Cyclohexene, 1-</w:t>
                  </w:r>
                </w:p>
                <w:p w14:paraId="7D8E0003">
                  <w:pPr>
                    <w:jc w:val="both"/>
                    <w:rPr>
                      <w:rFonts w:hint="default" w:ascii="Segoe UI" w:hAnsi="Segoe UI" w:cs="Segoe UI"/>
                      <w:sz w:val="16"/>
                      <w:szCs w:val="16"/>
                      <w:highlight w:val="none"/>
                      <w:lang w:val="pt-BR"/>
                    </w:rPr>
                  </w:pPr>
                  <w:r>
                    <w:rPr>
                      <w:rFonts w:hint="default" w:ascii="Segoe UI" w:hAnsi="Segoe UI"/>
                      <w:sz w:val="16"/>
                      <w:szCs w:val="16"/>
                      <w:highlight w:val="none"/>
                      <w:lang w:val="en-US"/>
                    </w:rPr>
                    <w:t>methyl-4-(1-methylethenyl)-,(4R)-</w:t>
                  </w:r>
                </w:p>
              </w:tc>
              <w:tc>
                <w:tcPr>
                  <w:tcW w:w="2580" w:type="dxa"/>
                </w:tcPr>
                <w:p w14:paraId="43292907">
                  <w:pPr>
                    <w:jc w:val="center"/>
                    <w:rPr>
                      <w:rFonts w:hint="default" w:ascii="Segoe UI" w:hAnsi="Segoe UI"/>
                      <w:sz w:val="16"/>
                      <w:szCs w:val="16"/>
                      <w:highlight w:val="none"/>
                      <w:lang w:val="en-US"/>
                    </w:rPr>
                  </w:pPr>
                  <w:r>
                    <w:rPr>
                      <w:rFonts w:hint="default" w:ascii="Segoe UI" w:hAnsi="Segoe UI"/>
                      <w:sz w:val="16"/>
                      <w:szCs w:val="16"/>
                      <w:highlight w:val="none"/>
                      <w:lang w:val="en-US"/>
                    </w:rPr>
                    <w:t>USA. Workplace Environmenta</w:t>
                  </w:r>
                </w:p>
                <w:p w14:paraId="680B7A7E">
                  <w:pPr>
                    <w:jc w:val="center"/>
                    <w:rPr>
                      <w:rFonts w:hint="default" w:ascii="Segoe UI" w:hAnsi="Segoe UI"/>
                      <w:sz w:val="16"/>
                      <w:szCs w:val="16"/>
                      <w:highlight w:val="none"/>
                      <w:lang w:val="en-US"/>
                    </w:rPr>
                  </w:pPr>
                  <w:r>
                    <w:rPr>
                      <w:rFonts w:hint="default" w:ascii="Segoe UI" w:hAnsi="Segoe UI"/>
                      <w:sz w:val="16"/>
                      <w:szCs w:val="16"/>
                      <w:highlight w:val="none"/>
                      <w:lang w:val="en-US"/>
                    </w:rPr>
                    <w:t>Exposure Levels (WEEL)</w:t>
                  </w:r>
                </w:p>
              </w:tc>
              <w:tc>
                <w:tcPr>
                  <w:tcW w:w="2574" w:type="dxa"/>
                </w:tcPr>
                <w:p w14:paraId="77E7540A">
                  <w:pPr>
                    <w:jc w:val="center"/>
                    <w:rPr>
                      <w:rFonts w:ascii="Segoe UI" w:hAnsi="Segoe UI" w:cs="Segoe UI"/>
                      <w:sz w:val="16"/>
                      <w:szCs w:val="16"/>
                      <w:highlight w:val="none"/>
                      <w:lang w:val="en-US"/>
                    </w:rPr>
                  </w:pPr>
                  <w:r>
                    <w:rPr>
                      <w:rFonts w:hint="default" w:ascii="Segoe UI" w:hAnsi="Segoe UI"/>
                      <w:sz w:val="16"/>
                      <w:szCs w:val="16"/>
                      <w:highlight w:val="none"/>
                      <w:lang w:val="en-US"/>
                    </w:rPr>
                    <w:t>8-hr TWA</w:t>
                  </w:r>
                </w:p>
              </w:tc>
              <w:tc>
                <w:tcPr>
                  <w:tcW w:w="2672" w:type="dxa"/>
                </w:tcPr>
                <w:p w14:paraId="3C14FCA7">
                  <w:pPr>
                    <w:jc w:val="center"/>
                    <w:rPr>
                      <w:rFonts w:ascii="Segoe UI" w:hAnsi="Segoe UI" w:cs="Segoe UI"/>
                      <w:sz w:val="16"/>
                      <w:szCs w:val="16"/>
                      <w:highlight w:val="none"/>
                      <w:lang w:val="en-US"/>
                    </w:rPr>
                  </w:pPr>
                  <w:r>
                    <w:rPr>
                      <w:rFonts w:hint="default" w:ascii="Segoe UI" w:hAnsi="Segoe UI"/>
                      <w:sz w:val="16"/>
                      <w:szCs w:val="16"/>
                      <w:highlight w:val="none"/>
                      <w:lang w:val="en-US"/>
                    </w:rPr>
                    <w:t>30 ppm</w:t>
                  </w:r>
                </w:p>
              </w:tc>
            </w:tr>
            <w:tr w14:paraId="2E027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004DC7CB">
                  <w:pPr>
                    <w:jc w:val="both"/>
                    <w:rPr>
                      <w:rFonts w:ascii="Segoe UI" w:hAnsi="Segoe UI" w:cs="Segoe UI"/>
                      <w:sz w:val="16"/>
                      <w:szCs w:val="16"/>
                      <w:highlight w:val="none"/>
                      <w:lang w:val="en-US"/>
                    </w:rPr>
                  </w:pPr>
                  <w:r>
                    <w:rPr>
                      <w:rFonts w:hint="default" w:ascii="Segoe UI" w:hAnsi="Segoe UI"/>
                      <w:sz w:val="16"/>
                      <w:szCs w:val="16"/>
                      <w:highlight w:val="none"/>
                      <w:lang w:val="en-US"/>
                    </w:rPr>
                    <w:t>Acetic acid, phenylmethyl ester</w:t>
                  </w:r>
                </w:p>
              </w:tc>
              <w:tc>
                <w:tcPr>
                  <w:tcW w:w="2580" w:type="dxa"/>
                </w:tcPr>
                <w:p w14:paraId="6C0B4981">
                  <w:pPr>
                    <w:jc w:val="center"/>
                    <w:rPr>
                      <w:rFonts w:hint="default" w:ascii="Segoe UI" w:hAnsi="Segoe UI"/>
                      <w:sz w:val="16"/>
                      <w:szCs w:val="16"/>
                      <w:highlight w:val="none"/>
                      <w:lang w:val="en-US"/>
                    </w:rPr>
                  </w:pPr>
                  <w:r>
                    <w:rPr>
                      <w:rFonts w:hint="default" w:ascii="Segoe UI" w:hAnsi="Segoe UI"/>
                      <w:sz w:val="16"/>
                      <w:szCs w:val="16"/>
                      <w:highlight w:val="none"/>
                      <w:lang w:val="en-US"/>
                    </w:rPr>
                    <w:t xml:space="preserve">USA. ACGIH Threshold Limit </w:t>
                  </w:r>
                </w:p>
                <w:p w14:paraId="504A151C">
                  <w:pPr>
                    <w:jc w:val="center"/>
                    <w:rPr>
                      <w:rFonts w:ascii="Segoe UI" w:hAnsi="Segoe UI" w:cs="Segoe UI"/>
                      <w:sz w:val="16"/>
                      <w:szCs w:val="16"/>
                      <w:highlight w:val="none"/>
                      <w:lang w:val="en-US"/>
                    </w:rPr>
                  </w:pPr>
                  <w:r>
                    <w:rPr>
                      <w:rFonts w:hint="default" w:ascii="Segoe UI" w:hAnsi="Segoe UI"/>
                      <w:sz w:val="16"/>
                      <w:szCs w:val="16"/>
                      <w:highlight w:val="none"/>
                      <w:lang w:val="en-US"/>
                    </w:rPr>
                    <w:t>Values (TLV)</w:t>
                  </w:r>
                </w:p>
              </w:tc>
              <w:tc>
                <w:tcPr>
                  <w:tcW w:w="2574" w:type="dxa"/>
                </w:tcPr>
                <w:p w14:paraId="11E60475">
                  <w:pPr>
                    <w:jc w:val="center"/>
                    <w:rPr>
                      <w:rFonts w:ascii="Segoe UI" w:hAnsi="Segoe UI" w:cs="Segoe UI"/>
                      <w:sz w:val="16"/>
                      <w:szCs w:val="16"/>
                      <w:highlight w:val="none"/>
                      <w:lang w:val="en-US"/>
                    </w:rPr>
                  </w:pPr>
                  <w:r>
                    <w:rPr>
                      <w:rFonts w:hint="default" w:ascii="Segoe UI" w:hAnsi="Segoe UI"/>
                      <w:sz w:val="16"/>
                      <w:szCs w:val="16"/>
                      <w:highlight w:val="none"/>
                      <w:lang w:val="en-US"/>
                    </w:rPr>
                    <w:t>8-hour, time-weighted average</w:t>
                  </w:r>
                </w:p>
              </w:tc>
              <w:tc>
                <w:tcPr>
                  <w:tcW w:w="2672" w:type="dxa"/>
                </w:tcPr>
                <w:p w14:paraId="48278934">
                  <w:pPr>
                    <w:jc w:val="center"/>
                    <w:rPr>
                      <w:rFonts w:ascii="Segoe UI" w:hAnsi="Segoe UI" w:cs="Segoe UI"/>
                      <w:sz w:val="16"/>
                      <w:szCs w:val="16"/>
                      <w:highlight w:val="none"/>
                      <w:lang w:val="en-US"/>
                    </w:rPr>
                  </w:pPr>
                  <w:r>
                    <w:rPr>
                      <w:rFonts w:hint="default" w:ascii="Segoe UI" w:hAnsi="Segoe UI"/>
                      <w:sz w:val="16"/>
                      <w:szCs w:val="16"/>
                      <w:highlight w:val="none"/>
                      <w:lang w:val="en-US"/>
                    </w:rPr>
                    <w:t>10 ppm</w:t>
                  </w:r>
                </w:p>
              </w:tc>
            </w:tr>
            <w:tr w14:paraId="0F4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vAlign w:val="top"/>
                </w:tcPr>
                <w:p w14:paraId="46CCFB31">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Acetic acid, </w:t>
                  </w:r>
                </w:p>
                <w:p w14:paraId="53E71314">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phenylmethyl ester</w:t>
                  </w:r>
                </w:p>
              </w:tc>
              <w:tc>
                <w:tcPr>
                  <w:tcW w:w="2580" w:type="dxa"/>
                  <w:vAlign w:val="top"/>
                </w:tcPr>
                <w:p w14:paraId="12D25917">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California permissible exposure </w:t>
                  </w:r>
                </w:p>
                <w:p w14:paraId="24FEABFA">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 xml:space="preserve">limits for chemical contaminants </w:t>
                  </w:r>
                </w:p>
                <w:p w14:paraId="44046A62">
                  <w:pPr>
                    <w:ind w:left="0" w:leftChars="0" w:right="0" w:rightChars="0"/>
                    <w:rPr>
                      <w:rFonts w:hint="default" w:ascii="Segoe UI" w:hAnsi="Segoe UI"/>
                      <w:sz w:val="16"/>
                      <w:szCs w:val="16"/>
                      <w:highlight w:val="none"/>
                      <w:lang w:val="en-US"/>
                    </w:rPr>
                  </w:pPr>
                  <w:r>
                    <w:rPr>
                      <w:rFonts w:hint="default" w:ascii="Segoe UI" w:hAnsi="Segoe UI"/>
                      <w:sz w:val="16"/>
                      <w:szCs w:val="16"/>
                      <w:highlight w:val="none"/>
                      <w:lang w:val="en-US"/>
                    </w:rPr>
                    <w:t>(Title 8, Article 107)</w:t>
                  </w:r>
                </w:p>
              </w:tc>
              <w:tc>
                <w:tcPr>
                  <w:tcW w:w="2574" w:type="dxa"/>
                  <w:vAlign w:val="top"/>
                </w:tcPr>
                <w:p w14:paraId="0C8C085F">
                  <w:pPr>
                    <w:ind w:left="0" w:leftChars="0" w:right="0" w:rightChars="0" w:firstLine="80" w:firstLineChars="50"/>
                    <w:rPr>
                      <w:rFonts w:hint="default" w:ascii="Segoe UI" w:hAnsi="Segoe UI"/>
                      <w:sz w:val="16"/>
                      <w:szCs w:val="16"/>
                      <w:highlight w:val="none"/>
                      <w:lang w:val="en-US"/>
                    </w:rPr>
                  </w:pPr>
                  <w:r>
                    <w:rPr>
                      <w:rFonts w:hint="default" w:ascii="Segoe UI" w:hAnsi="Segoe UI"/>
                      <w:sz w:val="16"/>
                      <w:szCs w:val="16"/>
                      <w:highlight w:val="none"/>
                      <w:lang w:val="en-US"/>
                    </w:rPr>
                    <w:t>Permissible exposure limit</w:t>
                  </w:r>
                </w:p>
              </w:tc>
              <w:tc>
                <w:tcPr>
                  <w:tcW w:w="2672" w:type="dxa"/>
                  <w:vAlign w:val="top"/>
                </w:tcPr>
                <w:p w14:paraId="3DFB7EE9">
                  <w:pPr>
                    <w:ind w:left="0" w:leftChars="0" w:right="0" w:rightChars="0" w:firstLine="800" w:firstLineChars="500"/>
                    <w:rPr>
                      <w:rFonts w:hint="default" w:ascii="Segoe UI" w:hAnsi="Segoe UI"/>
                      <w:sz w:val="16"/>
                      <w:szCs w:val="16"/>
                      <w:highlight w:val="none"/>
                      <w:lang w:val="en-US"/>
                    </w:rPr>
                  </w:pPr>
                  <w:r>
                    <w:rPr>
                      <w:rFonts w:hint="default" w:ascii="Segoe UI" w:hAnsi="Segoe UI"/>
                      <w:sz w:val="16"/>
                      <w:szCs w:val="16"/>
                      <w:highlight w:val="none"/>
                      <w:lang w:val="en-US"/>
                    </w:rPr>
                    <w:t>10 ppm</w:t>
                  </w:r>
                </w:p>
                <w:p w14:paraId="480D4253">
                  <w:pPr>
                    <w:ind w:left="0" w:leftChars="0" w:right="0" w:rightChars="0" w:firstLine="800" w:firstLineChars="500"/>
                    <w:rPr>
                      <w:rFonts w:hint="default" w:ascii="Segoe UI" w:hAnsi="Segoe UI"/>
                      <w:sz w:val="16"/>
                      <w:szCs w:val="16"/>
                      <w:highlight w:val="none"/>
                      <w:lang w:val="en-US"/>
                    </w:rPr>
                  </w:pPr>
                  <w:r>
                    <w:rPr>
                      <w:rFonts w:hint="default" w:ascii="Segoe UI" w:hAnsi="Segoe UI"/>
                      <w:sz w:val="16"/>
                      <w:szCs w:val="16"/>
                      <w:highlight w:val="none"/>
                      <w:lang w:val="en-US"/>
                    </w:rPr>
                    <w:t>61 mg/m3</w:t>
                  </w:r>
                </w:p>
              </w:tc>
            </w:tr>
            <w:tr w14:paraId="78AE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1" w:type="dxa"/>
                </w:tcPr>
                <w:p w14:paraId="3B6787D4">
                  <w:pPr>
                    <w:jc w:val="both"/>
                    <w:rPr>
                      <w:rFonts w:ascii="Segoe UI" w:hAnsi="Segoe UI" w:eastAsia="Arial MT" w:cs="Segoe UI"/>
                      <w:sz w:val="16"/>
                      <w:szCs w:val="16"/>
                      <w:highlight w:val="yellow"/>
                      <w:lang w:val="en-US" w:eastAsia="en-US" w:bidi="ar-SA"/>
                    </w:rPr>
                  </w:pPr>
                </w:p>
              </w:tc>
              <w:tc>
                <w:tcPr>
                  <w:tcW w:w="2580" w:type="dxa"/>
                </w:tcPr>
                <w:p w14:paraId="6B198091">
                  <w:pPr>
                    <w:jc w:val="center"/>
                    <w:rPr>
                      <w:rFonts w:ascii="Segoe UI" w:hAnsi="Segoe UI" w:eastAsia="Arial MT" w:cs="Segoe UI"/>
                      <w:sz w:val="16"/>
                      <w:szCs w:val="16"/>
                      <w:highlight w:val="yellow"/>
                      <w:lang w:val="en-US" w:eastAsia="en-US" w:bidi="ar-SA"/>
                    </w:rPr>
                  </w:pPr>
                </w:p>
              </w:tc>
              <w:tc>
                <w:tcPr>
                  <w:tcW w:w="2574" w:type="dxa"/>
                </w:tcPr>
                <w:p w14:paraId="4663EA39">
                  <w:pPr>
                    <w:jc w:val="center"/>
                    <w:rPr>
                      <w:rFonts w:ascii="Segoe UI" w:hAnsi="Segoe UI" w:eastAsia="Arial MT" w:cs="Segoe UI"/>
                      <w:sz w:val="16"/>
                      <w:szCs w:val="16"/>
                      <w:highlight w:val="yellow"/>
                      <w:lang w:val="en-US" w:eastAsia="en-US" w:bidi="ar-SA"/>
                    </w:rPr>
                  </w:pPr>
                </w:p>
              </w:tc>
              <w:tc>
                <w:tcPr>
                  <w:tcW w:w="2672" w:type="dxa"/>
                </w:tcPr>
                <w:p w14:paraId="06E1EDD7">
                  <w:pPr>
                    <w:jc w:val="center"/>
                    <w:rPr>
                      <w:rFonts w:ascii="Segoe UI" w:hAnsi="Segoe UI" w:eastAsia="Arial MT" w:cs="Segoe UI"/>
                      <w:sz w:val="16"/>
                      <w:szCs w:val="16"/>
                      <w:highlight w:val="yellow"/>
                      <w:lang w:val="en-US" w:eastAsia="en-US" w:bidi="ar-SA"/>
                    </w:rPr>
                  </w:pPr>
                </w:p>
              </w:tc>
            </w:tr>
          </w:tbl>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none"/>
                <w:lang w:val="en-US"/>
              </w:rPr>
            </w:pPr>
            <w:r>
              <w:rPr>
                <w:rFonts w:hint="default" w:ascii="Segoe UI" w:hAnsi="Segoe UI"/>
                <w:sz w:val="16"/>
                <w:szCs w:val="16"/>
                <w:highlight w:val="none"/>
                <w:lang w:val="en-US"/>
              </w:rPr>
              <w:t>199.40 °F (93.00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 xml:space="preserve">Yes </w:t>
            </w:r>
            <w:r>
              <w:rPr>
                <w:rFonts w:hint="default" w:ascii="Segoe UI" w:hAnsi="Segoe UI"/>
                <w:sz w:val="16"/>
                <w:szCs w:val="16"/>
                <w:highlight w:val="none"/>
                <w:lang w:val="en-US"/>
              </w:rPr>
              <w:t>(HEXAMETHYLINDANOPYRAN)</w:t>
            </w:r>
          </w:p>
        </w:tc>
      </w:tr>
      <w:tr w14:paraId="42F4B953">
        <w:tblPrEx>
          <w:tblCellMar>
            <w:top w:w="57" w:type="dxa"/>
            <w:left w:w="70" w:type="dxa"/>
            <w:bottom w:w="57" w:type="dxa"/>
            <w:right w:w="70" w:type="dxa"/>
          </w:tblCellMar>
        </w:tblPrEx>
        <w:trPr>
          <w:trHeight w:val="98" w:hRule="atLeast"/>
        </w:trPr>
        <w:tc>
          <w:tcPr>
            <w:tcW w:w="2691" w:type="dxa"/>
            <w:shd w:val="clear" w:color="auto" w:fill="auto"/>
          </w:tcPr>
          <w:p w14:paraId="6370A265">
            <w:pPr>
              <w:rPr>
                <w:rFonts w:ascii="Segoe UI" w:hAnsi="Segoe UI" w:cs="Segoe UI"/>
                <w:sz w:val="16"/>
                <w:szCs w:val="16"/>
                <w:highlight w:val="yellow"/>
                <w:lang w:val="en-US"/>
              </w:rPr>
            </w:pPr>
          </w:p>
        </w:tc>
        <w:tc>
          <w:tcPr>
            <w:tcW w:w="8082" w:type="dxa"/>
            <w:shd w:val="clear" w:color="auto" w:fill="auto"/>
          </w:tcPr>
          <w:p w14:paraId="75439575">
            <w:pPr>
              <w:rPr>
                <w:rFonts w:ascii="Segoe UI" w:hAnsi="Segoe UI" w:cs="Segoe UI"/>
                <w:sz w:val="16"/>
                <w:szCs w:val="16"/>
                <w:highlight w:val="yellow"/>
                <w:lang w:val="en-US"/>
              </w:rPr>
            </w:pPr>
          </w:p>
        </w:tc>
      </w:tr>
      <w:tr w14:paraId="73550B37">
        <w:tblPrEx>
          <w:tblCellMar>
            <w:top w:w="57" w:type="dxa"/>
            <w:left w:w="70" w:type="dxa"/>
            <w:bottom w:w="57" w:type="dxa"/>
            <w:right w:w="70" w:type="dxa"/>
          </w:tblCellMar>
        </w:tblPrEx>
        <w:trPr>
          <w:trHeight w:val="98" w:hRule="atLeast"/>
        </w:trPr>
        <w:tc>
          <w:tcPr>
            <w:tcW w:w="2691" w:type="dxa"/>
            <w:shd w:val="clear" w:color="auto" w:fill="auto"/>
          </w:tcPr>
          <w:p w14:paraId="0B205FDB">
            <w:pPr>
              <w:rPr>
                <w:rFonts w:ascii="Segoe UI" w:hAnsi="Segoe UI" w:cs="Segoe UI"/>
                <w:b/>
                <w:bCs/>
                <w:sz w:val="16"/>
                <w:szCs w:val="16"/>
                <w:lang w:val="en-US"/>
              </w:rPr>
            </w:pPr>
            <w:r>
              <w:rPr>
                <w:rFonts w:ascii="Segoe UI" w:hAnsi="Segoe UI" w:cs="Segoe UI"/>
                <w:b/>
                <w:bCs/>
                <w:sz w:val="16"/>
                <w:szCs w:val="16"/>
                <w:lang w:val="en-US"/>
              </w:rPr>
              <w:t>Other Information</w:t>
            </w:r>
          </w:p>
        </w:tc>
        <w:tc>
          <w:tcPr>
            <w:tcW w:w="8082" w:type="dxa"/>
            <w:shd w:val="clear" w:color="auto" w:fill="auto"/>
          </w:tcPr>
          <w:p w14:paraId="65A940D0">
            <w:pPr>
              <w:rPr>
                <w:rFonts w:ascii="Segoe UI" w:hAnsi="Segoe UI" w:cs="Segoe UI"/>
                <w:sz w:val="16"/>
                <w:szCs w:val="16"/>
                <w:lang w:val="en-US"/>
              </w:rPr>
            </w:pPr>
          </w:p>
        </w:tc>
      </w:tr>
      <w:tr w14:paraId="641BEE1F">
        <w:tblPrEx>
          <w:tblCellMar>
            <w:top w:w="57" w:type="dxa"/>
            <w:left w:w="70" w:type="dxa"/>
            <w:bottom w:w="57" w:type="dxa"/>
            <w:right w:w="70" w:type="dxa"/>
          </w:tblCellMar>
        </w:tblPrEx>
        <w:trPr>
          <w:trHeight w:val="98" w:hRule="atLeast"/>
        </w:trPr>
        <w:tc>
          <w:tcPr>
            <w:tcW w:w="10773" w:type="dxa"/>
            <w:gridSpan w:val="2"/>
            <w:shd w:val="clear" w:color="auto" w:fill="auto"/>
          </w:tcPr>
          <w:p w14:paraId="17D919F9">
            <w:pPr>
              <w:rPr>
                <w:rFonts w:hint="default" w:ascii="Segoe UI" w:hAnsi="Segoe UI"/>
                <w:sz w:val="16"/>
                <w:szCs w:val="16"/>
                <w:highlight w:val="none"/>
                <w:lang w:val="en-US"/>
              </w:rPr>
            </w:pPr>
            <w:r>
              <w:rPr>
                <w:rFonts w:hint="default" w:ascii="Segoe UI" w:hAnsi="Segoe UI"/>
                <w:sz w:val="16"/>
                <w:szCs w:val="16"/>
                <w:highlight w:val="none"/>
                <w:lang w:val="en-US"/>
              </w:rPr>
              <w:t xml:space="preserve">Shipment by ground under DOT is non-regulated; however it may be shipped per the applicable hazard classification to facilitate multi-modal </w:t>
            </w:r>
          </w:p>
          <w:p w14:paraId="7EC868E7">
            <w:pPr>
              <w:rPr>
                <w:rFonts w:ascii="Segoe UI" w:hAnsi="Segoe UI" w:cs="Segoe UI"/>
                <w:sz w:val="16"/>
                <w:szCs w:val="16"/>
                <w:highlight w:val="none"/>
                <w:lang w:val="en-US"/>
              </w:rPr>
            </w:pPr>
            <w:r>
              <w:rPr>
                <w:rFonts w:hint="default" w:ascii="Segoe UI" w:hAnsi="Segoe UI"/>
                <w:sz w:val="16"/>
                <w:szCs w:val="16"/>
                <w:highlight w:val="none"/>
                <w:lang w:val="en-US"/>
              </w:rPr>
              <w:t>transport involving ICAO (IATA) or IMO.</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224E160E">
            <w:pPr>
              <w:rPr>
                <w:rFonts w:hint="default" w:ascii="Segoe UI" w:hAnsi="Segoe UI"/>
                <w:sz w:val="16"/>
                <w:szCs w:val="16"/>
                <w:highlight w:val="none"/>
                <w:lang w:val="en-US"/>
              </w:rPr>
            </w:pPr>
            <w:r>
              <w:rPr>
                <w:rFonts w:hint="default" w:ascii="Segoe UI" w:hAnsi="Segoe UI"/>
                <w:sz w:val="16"/>
                <w:szCs w:val="16"/>
                <w:highlight w:val="none"/>
                <w:lang w:val="en-US"/>
              </w:rPr>
              <w:t>Flammable (gases, aerosols, liquids, or solids)</w:t>
            </w:r>
          </w:p>
          <w:p w14:paraId="794BBBEF">
            <w:pPr>
              <w:rPr>
                <w:rFonts w:hint="default" w:ascii="Segoe UI" w:hAnsi="Segoe UI"/>
                <w:sz w:val="16"/>
                <w:szCs w:val="16"/>
                <w:highlight w:val="none"/>
                <w:lang w:val="en-US"/>
              </w:rPr>
            </w:pPr>
            <w:r>
              <w:rPr>
                <w:rFonts w:hint="default" w:ascii="Segoe UI" w:hAnsi="Segoe UI"/>
                <w:sz w:val="16"/>
                <w:szCs w:val="16"/>
                <w:highlight w:val="none"/>
                <w:lang w:val="en-US"/>
              </w:rPr>
              <w:t>Skin corrosion or irritation</w:t>
            </w:r>
          </w:p>
          <w:p w14:paraId="0AB505D9">
            <w:pPr>
              <w:rPr>
                <w:rFonts w:hint="default" w:ascii="Segoe UI" w:hAnsi="Segoe UI"/>
                <w:sz w:val="16"/>
                <w:szCs w:val="16"/>
                <w:highlight w:val="none"/>
                <w:lang w:val="en-US"/>
              </w:rPr>
            </w:pPr>
            <w:r>
              <w:rPr>
                <w:rFonts w:hint="default" w:ascii="Segoe UI" w:hAnsi="Segoe UI"/>
                <w:sz w:val="16"/>
                <w:szCs w:val="16"/>
                <w:highlight w:val="none"/>
                <w:lang w:val="en-US"/>
              </w:rPr>
              <w:t>Serious eye damage or eye irritation</w:t>
            </w:r>
          </w:p>
          <w:p w14:paraId="3AEFA0C3">
            <w:pPr>
              <w:rPr>
                <w:rFonts w:hint="default" w:ascii="Segoe UI" w:hAnsi="Segoe UI"/>
                <w:sz w:val="16"/>
                <w:szCs w:val="16"/>
                <w:highlight w:val="none"/>
                <w:lang w:val="en-US"/>
              </w:rPr>
            </w:pPr>
            <w:r>
              <w:rPr>
                <w:rFonts w:hint="default" w:ascii="Segoe UI" w:hAnsi="Segoe UI"/>
                <w:sz w:val="16"/>
                <w:szCs w:val="16"/>
                <w:highlight w:val="none"/>
                <w:lang w:val="en-US"/>
              </w:rPr>
              <w:t>Respiratory or skin sensitisation</w:t>
            </w:r>
          </w:p>
          <w:p w14:paraId="67F55A44">
            <w:pPr>
              <w:rPr>
                <w:rFonts w:ascii="Segoe UI" w:hAnsi="Segoe UI" w:cs="Segoe UI"/>
                <w:sz w:val="16"/>
                <w:szCs w:val="16"/>
                <w:highlight w:val="none"/>
                <w:lang w:val="en-US"/>
              </w:rPr>
            </w:pPr>
            <w:r>
              <w:rPr>
                <w:rFonts w:hint="default" w:ascii="Segoe UI" w:hAnsi="Segoe UI"/>
                <w:sz w:val="16"/>
                <w:szCs w:val="16"/>
                <w:highlight w:val="none"/>
                <w:lang w:val="en-US"/>
              </w:rPr>
              <w:t>Reproductive toxicity</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bookmarkStart w:id="0" w:name="_GoBack" w:colFirst="1" w:colLast="1"/>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2</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bookmarkEnd w:id="0"/>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1EE8A996">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02/11/2025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2DC83672">
          <w:pPr>
            <w:spacing w:after="40"/>
            <w:rPr>
              <w:rFonts w:ascii="Segoe UI" w:hAnsi="Segoe UI" w:cs="Segoe UI" w:eastAsiaTheme="minorEastAsia"/>
              <w:b/>
              <w:bCs/>
              <w:sz w:val="16"/>
              <w:szCs w:val="16"/>
              <w:highlight w:val="none"/>
              <w:u w:val="single"/>
              <w:lang w:val="en-US"/>
            </w:rPr>
          </w:pPr>
          <w:r>
            <w:rPr>
              <w:rFonts w:ascii="Segoe UI" w:hAnsi="Segoe UI" w:cs="Segoe UI"/>
              <w:sz w:val="16"/>
              <w:szCs w:val="16"/>
              <w:highlight w:val="none"/>
              <w:lang w:val="en-US"/>
            </w:rPr>
            <w:t>Product:</w:t>
          </w:r>
          <w:r>
            <w:rPr>
              <w:rFonts w:ascii="Segoe UI" w:hAnsi="Segoe UI" w:cs="Segoe UI" w:eastAsiaTheme="minorEastAsia"/>
              <w:b/>
              <w:bCs/>
              <w:sz w:val="16"/>
              <w:szCs w:val="16"/>
              <w:highlight w:val="none"/>
              <w:lang w:val="en-US"/>
            </w:rPr>
            <w:t xml:space="preserve"> </w:t>
          </w:r>
          <w:r>
            <w:rPr>
              <w:rFonts w:hint="default" w:ascii="Segoe UI" w:hAnsi="Segoe UI" w:eastAsiaTheme="minorEastAsia"/>
              <w:b/>
              <w:bCs/>
              <w:sz w:val="16"/>
              <w:szCs w:val="16"/>
              <w:highlight w:val="none"/>
              <w:lang w:val="en-US"/>
            </w:rPr>
            <w:t>SCE823633 LUXE ESSENCE</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02/11/2025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B172AAB"/>
    <w:rsid w:val="0D42716D"/>
    <w:rsid w:val="155C106C"/>
    <w:rsid w:val="1FE17937"/>
    <w:rsid w:val="270D3939"/>
    <w:rsid w:val="28A80261"/>
    <w:rsid w:val="29891428"/>
    <w:rsid w:val="2B4C517C"/>
    <w:rsid w:val="2CF72FC0"/>
    <w:rsid w:val="2D361156"/>
    <w:rsid w:val="2DC401BA"/>
    <w:rsid w:val="2EA51BD1"/>
    <w:rsid w:val="388317D5"/>
    <w:rsid w:val="3E7A5EF7"/>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EE171B7"/>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15</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2025-02-11T11:54:25Z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