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9EF1B">
      <w:pPr>
        <w:rPr>
          <w:rFonts w:ascii="Segoe UI" w:hAnsi="Segoe UI" w:cs="Segoe UI"/>
          <w:b/>
          <w:bCs/>
          <w:color w:val="auto"/>
          <w:sz w:val="20"/>
          <w:szCs w:val="20"/>
          <w:lang w:val="en-US"/>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71A64055">
            <w:pPr>
              <w:rPr>
                <w:rFonts w:hint="default" w:ascii="Segoe UI" w:hAnsi="Segoe UI" w:eastAsia="Times New Roman" w:cs="Times New Roman"/>
                <w:sz w:val="18"/>
                <w:szCs w:val="18"/>
              </w:rPr>
            </w:pPr>
            <w:r>
              <w:rPr>
                <w:rFonts w:hint="default" w:ascii="Segoe UI" w:hAnsi="Segoe UI" w:eastAsia="Times New Roman"/>
                <w:sz w:val="18"/>
                <w:szCs w:val="18"/>
              </w:rPr>
              <w:t>SERENE SEA BREEZE CANDLE</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 xml:space="preserve">SCE810549 </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7A13907D">
            <w:pPr>
              <w:rPr>
                <w:rFonts w:hint="default" w:ascii="Segoe UI" w:hAnsi="Segoe UI"/>
                <w:sz w:val="16"/>
                <w:szCs w:val="16"/>
                <w:highlight w:val="none"/>
                <w:lang w:val="en-US"/>
              </w:rPr>
            </w:pPr>
            <w:r>
              <w:rPr>
                <w:rFonts w:hint="default" w:ascii="Segoe UI" w:hAnsi="Segoe UI"/>
                <w:sz w:val="16"/>
                <w:szCs w:val="16"/>
                <w:highlight w:val="none"/>
                <w:lang w:val="en-US"/>
              </w:rPr>
              <w:t>Skin ir</w:t>
            </w:r>
            <w:r>
              <w:rPr>
                <w:rFonts w:hint="default" w:ascii="Segoe UI" w:hAnsi="Segoe UI"/>
                <w:sz w:val="16"/>
                <w:szCs w:val="16"/>
                <w:highlight w:val="none"/>
                <w:lang w:val="en-US"/>
              </w:rPr>
              <w:t>ritation, Category 2</w:t>
            </w:r>
          </w:p>
          <w:p w14:paraId="4455F93A">
            <w:pPr>
              <w:rPr>
                <w:rFonts w:hint="default" w:ascii="Segoe UI" w:hAnsi="Segoe UI"/>
                <w:sz w:val="16"/>
                <w:szCs w:val="16"/>
                <w:highlight w:val="none"/>
                <w:lang w:val="en-US"/>
              </w:rPr>
            </w:pPr>
            <w:r>
              <w:rPr>
                <w:rFonts w:hint="default" w:ascii="Segoe UI" w:hAnsi="Segoe UI"/>
                <w:sz w:val="16"/>
                <w:szCs w:val="16"/>
                <w:highlight w:val="none"/>
                <w:lang w:val="en-US"/>
              </w:rPr>
              <w:t>Eye irritation, Category 2A</w:t>
            </w:r>
          </w:p>
          <w:p w14:paraId="50DDCC88">
            <w:pPr>
              <w:rPr>
                <w:rFonts w:hint="default" w:ascii="Segoe UI" w:hAnsi="Segoe UI"/>
                <w:sz w:val="16"/>
                <w:szCs w:val="16"/>
                <w:highlight w:val="none"/>
                <w:lang w:val="en-US"/>
              </w:rPr>
            </w:pPr>
            <w:r>
              <w:rPr>
                <w:rFonts w:hint="default" w:ascii="Segoe UI" w:hAnsi="Segoe UI"/>
                <w:sz w:val="16"/>
                <w:szCs w:val="16"/>
                <w:highlight w:val="none"/>
                <w:lang w:val="en-US"/>
              </w:rPr>
              <w:t>Skin sensitisation, Category 1</w:t>
            </w:r>
          </w:p>
          <w:p w14:paraId="4270896D">
            <w:pPr>
              <w:rPr>
                <w:rFonts w:ascii="Segoe UI" w:hAnsi="Segoe UI" w:cs="Segoe UI"/>
                <w:sz w:val="16"/>
                <w:szCs w:val="16"/>
                <w:highlight w:val="none"/>
                <w:lang w:val="en-US"/>
              </w:rPr>
            </w:pPr>
            <w:r>
              <w:rPr>
                <w:rFonts w:hint="default" w:ascii="Segoe UI" w:hAnsi="Segoe UI"/>
                <w:sz w:val="16"/>
                <w:szCs w:val="16"/>
                <w:highlight w:val="none"/>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3AD5A261">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2E689CD9">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1F399C79">
            <w:pPr>
              <w:rPr>
                <w:rFonts w:hint="default" w:ascii="Segoe UI" w:hAnsi="Segoe UI"/>
                <w:sz w:val="16"/>
                <w:szCs w:val="16"/>
                <w:highlight w:val="none"/>
                <w:lang w:val="en-US"/>
              </w:rPr>
            </w:pPr>
            <w:r>
              <w:rPr>
                <w:rFonts w:hint="default" w:ascii="Segoe UI" w:hAnsi="Segoe UI"/>
                <w:sz w:val="16"/>
                <w:szCs w:val="16"/>
                <w:highlight w:val="none"/>
                <w:lang w:val="en-US"/>
              </w:rPr>
              <w:t>H319: Causes serious eye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078263CA">
            <w:pPr>
              <w:rPr>
                <w:rFonts w:ascii="Segoe UI" w:hAnsi="Segoe UI" w:cs="Segoe UI"/>
                <w:sz w:val="16"/>
                <w:szCs w:val="16"/>
                <w:highlight w:val="none"/>
                <w:lang w:val="en-US"/>
              </w:rPr>
            </w:pPr>
            <w:r>
              <w:rPr>
                <w:rFonts w:ascii="Segoe UI" w:hAnsi="Segoe UI" w:cs="Segoe UI"/>
                <w:sz w:val="16"/>
                <w:szCs w:val="16"/>
                <w:highlight w:val="none"/>
                <w:lang w:val="en-US"/>
              </w:rPr>
              <w:t>P280: Wear protective gloves/ protective clothing/ eye protection/ face protection.</w:t>
            </w:r>
          </w:p>
          <w:p w14:paraId="020F9296">
            <w:pPr>
              <w:rPr>
                <w:rFonts w:ascii="Segoe UI" w:hAnsi="Segoe UI" w:cs="Segoe UI"/>
                <w:sz w:val="16"/>
                <w:szCs w:val="16"/>
                <w:highlight w:val="none"/>
                <w:lang w:val="en-US"/>
              </w:rPr>
            </w:pPr>
            <w:r>
              <w:rPr>
                <w:rFonts w:ascii="Segoe UI" w:hAnsi="Segoe UI" w:cs="Segoe UI"/>
                <w:sz w:val="16"/>
                <w:szCs w:val="16"/>
                <w:highlight w:val="none"/>
                <w:lang w:val="en-US"/>
              </w:rPr>
              <w:t>P302 + P352: IF ON SKIN: Wash with plenty of soap and water.</w:t>
            </w:r>
          </w:p>
          <w:p w14:paraId="7AD6F9F1">
            <w:pPr>
              <w:rPr>
                <w:rFonts w:ascii="Segoe UI" w:hAnsi="Segoe UI" w:cs="Segoe UI"/>
                <w:sz w:val="16"/>
                <w:szCs w:val="16"/>
                <w:highlight w:val="none"/>
                <w:lang w:val="en-US"/>
              </w:rPr>
            </w:pPr>
            <w:r>
              <w:rPr>
                <w:rFonts w:ascii="Segoe UI" w:hAnsi="Segoe UI" w:cs="Segoe UI"/>
                <w:sz w:val="16"/>
                <w:szCs w:val="16"/>
                <w:highlight w:val="none"/>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highlight w:val="none"/>
              </w:rPr>
            </w:pPr>
            <w:r>
              <w:rPr>
                <w:rFonts w:ascii="Segoe UI" w:hAnsi="Segoe UI" w:cs="Segoe UI"/>
                <w:sz w:val="16"/>
                <w:szCs w:val="16"/>
                <w:highlight w:val="none"/>
              </w:rPr>
              <w:t>Risks:</w:t>
            </w:r>
          </w:p>
        </w:tc>
        <w:tc>
          <w:tcPr>
            <w:tcW w:w="7747" w:type="dxa"/>
            <w:shd w:val="clear" w:color="auto" w:fill="auto"/>
          </w:tcPr>
          <w:p w14:paraId="6CA8F602">
            <w:pPr>
              <w:rPr>
                <w:rFonts w:hint="default" w:ascii="Segoe UI" w:hAnsi="Segoe UI"/>
                <w:sz w:val="16"/>
                <w:szCs w:val="16"/>
                <w:highlight w:val="none"/>
                <w:lang w:val="en-US"/>
              </w:rPr>
            </w:pPr>
            <w:r>
              <w:rPr>
                <w:rFonts w:hint="default" w:ascii="Segoe UI" w:hAnsi="Segoe UI"/>
                <w:sz w:val="16"/>
                <w:szCs w:val="16"/>
                <w:highlight w:val="none"/>
                <w:lang w:val="en-US"/>
              </w:rPr>
              <w:t>Causes skin irritation.</w:t>
            </w:r>
          </w:p>
          <w:p w14:paraId="106882C0">
            <w:pPr>
              <w:rPr>
                <w:rFonts w:hint="default" w:ascii="Segoe UI" w:hAnsi="Segoe UI"/>
                <w:sz w:val="16"/>
                <w:szCs w:val="16"/>
                <w:highlight w:val="none"/>
                <w:lang w:val="en-US"/>
              </w:rPr>
            </w:pPr>
            <w:r>
              <w:rPr>
                <w:rFonts w:hint="default" w:ascii="Segoe UI" w:hAnsi="Segoe UI"/>
                <w:sz w:val="16"/>
                <w:szCs w:val="16"/>
                <w:highlight w:val="none"/>
                <w:lang w:val="en-US"/>
              </w:rPr>
              <w:t>May cause an allergic skin reaction.</w:t>
            </w:r>
          </w:p>
          <w:p w14:paraId="5F0FFC7E">
            <w:pPr>
              <w:rPr>
                <w:rFonts w:hint="default" w:ascii="Segoe UI" w:hAnsi="Segoe UI"/>
                <w:sz w:val="16"/>
                <w:szCs w:val="16"/>
                <w:highlight w:val="none"/>
                <w:lang w:val="en-US"/>
              </w:rPr>
            </w:pPr>
            <w:r>
              <w:rPr>
                <w:rFonts w:hint="default" w:ascii="Segoe UI" w:hAnsi="Segoe UI"/>
                <w:sz w:val="16"/>
                <w:szCs w:val="16"/>
                <w:highlight w:val="none"/>
                <w:lang w:val="en-US"/>
              </w:rPr>
              <w:t>Causes serious eye irritation.</w:t>
            </w:r>
          </w:p>
          <w:p w14:paraId="7F6DEE43">
            <w:pPr>
              <w:rPr>
                <w:rFonts w:ascii="Segoe UI" w:hAnsi="Segoe UI" w:cs="Segoe UI"/>
                <w:sz w:val="16"/>
                <w:szCs w:val="16"/>
                <w:highlight w:val="none"/>
                <w:lang w:val="en-US"/>
              </w:rPr>
            </w:pPr>
            <w:r>
              <w:rPr>
                <w:rFonts w:hint="default" w:ascii="Segoe UI" w:hAnsi="Segoe UI"/>
                <w:sz w:val="16"/>
                <w:szCs w:val="16"/>
                <w:highlight w:val="none"/>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highlight w:val="none"/>
              </w:rPr>
            </w:pPr>
            <w:r>
              <w:rPr>
                <w:rFonts w:ascii="Segoe UI" w:hAnsi="Segoe UI" w:cs="Segoe UI"/>
                <w:sz w:val="16"/>
                <w:szCs w:val="16"/>
                <w:highlight w:val="none"/>
              </w:rPr>
              <w:t>Flash point:</w:t>
            </w:r>
          </w:p>
        </w:tc>
        <w:tc>
          <w:tcPr>
            <w:tcW w:w="8082" w:type="dxa"/>
            <w:shd w:val="clear" w:color="auto" w:fill="auto"/>
          </w:tcPr>
          <w:p w14:paraId="4BDCC6B3">
            <w:pPr>
              <w:rPr>
                <w:rFonts w:ascii="Segoe UI" w:hAnsi="Segoe UI" w:cs="Segoe UI"/>
                <w:sz w:val="16"/>
                <w:szCs w:val="16"/>
                <w:highlight w:val="none"/>
              </w:rPr>
            </w:pPr>
            <w:r>
              <w:rPr>
                <w:rFonts w:hint="default" w:ascii="Segoe UI" w:hAnsi="Segoe UI"/>
                <w:sz w:val="16"/>
                <w:szCs w:val="16"/>
                <w:highlight w:val="none"/>
                <w:lang w:val="pt-BR"/>
              </w:rPr>
              <w:t>272.2</w:t>
            </w:r>
            <w:r>
              <w:rPr>
                <w:rFonts w:hint="default" w:ascii="Segoe UI" w:hAnsi="Segoe UI"/>
                <w:sz w:val="16"/>
                <w:szCs w:val="16"/>
                <w:highlight w:val="none"/>
              </w:rPr>
              <w:t xml:space="preserve"> °F (</w:t>
            </w:r>
            <w:r>
              <w:rPr>
                <w:rFonts w:hint="default" w:ascii="Segoe UI" w:hAnsi="Segoe UI"/>
                <w:sz w:val="16"/>
                <w:szCs w:val="16"/>
                <w:highlight w:val="none"/>
                <w:lang w:val="pt-BR"/>
              </w:rPr>
              <w:t>134.00</w:t>
            </w:r>
            <w:r>
              <w:rPr>
                <w:rFonts w:hint="default" w:ascii="Segoe UI" w:hAnsi="Segoe UI"/>
                <w:sz w:val="16"/>
                <w:szCs w:val="16"/>
                <w:highlight w:val="none"/>
              </w:rPr>
              <w:t xml:space="preserve">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0F4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29F173E6">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Cyclohexene, 1-</w:t>
                  </w:r>
                </w:p>
                <w:p w14:paraId="53E71314">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methyl-4-(1-methylethenyl)-, (4R)</w:t>
                  </w:r>
                  <w:r>
                    <w:rPr>
                      <w:rFonts w:hint="default" w:ascii="Segoe UI" w:hAnsi="Segoe UI" w:cs="Segoe UI"/>
                      <w:sz w:val="16"/>
                      <w:szCs w:val="16"/>
                      <w:highlight w:val="none"/>
                      <w:lang w:val="pt-BR"/>
                    </w:rPr>
                    <w:t>-</w:t>
                  </w:r>
                </w:p>
              </w:tc>
              <w:tc>
                <w:tcPr>
                  <w:tcW w:w="2580" w:type="dxa"/>
                  <w:vAlign w:val="top"/>
                </w:tcPr>
                <w:p w14:paraId="4CB95058">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 xml:space="preserve">USA. Workplace Environmental </w:t>
                  </w:r>
                </w:p>
                <w:p w14:paraId="44046A62">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Exposure Levels (WEEL)</w:t>
                  </w:r>
                </w:p>
              </w:tc>
              <w:tc>
                <w:tcPr>
                  <w:tcW w:w="2574" w:type="dxa"/>
                  <w:vAlign w:val="top"/>
                </w:tcPr>
                <w:p w14:paraId="0C8C085F">
                  <w:pPr>
                    <w:ind w:left="0" w:leftChars="0" w:right="0" w:rightChars="0" w:firstLine="80" w:firstLineChars="50"/>
                    <w:rPr>
                      <w:rFonts w:hint="default" w:ascii="Segoe UI" w:hAnsi="Segoe UI"/>
                      <w:sz w:val="16"/>
                      <w:szCs w:val="16"/>
                      <w:highlight w:val="none"/>
                      <w:lang w:val="en-US"/>
                    </w:rPr>
                  </w:pPr>
                  <w:r>
                    <w:rPr>
                      <w:rFonts w:hint="default" w:ascii="Segoe UI" w:hAnsi="Segoe UI" w:cs="Segoe UI"/>
                      <w:sz w:val="16"/>
                      <w:szCs w:val="16"/>
                      <w:highlight w:val="none"/>
                      <w:lang w:val="en-US"/>
                    </w:rPr>
                    <w:t>8-hr TWA</w:t>
                  </w:r>
                </w:p>
              </w:tc>
              <w:tc>
                <w:tcPr>
                  <w:tcW w:w="2672" w:type="dxa"/>
                  <w:vAlign w:val="top"/>
                </w:tcPr>
                <w:p w14:paraId="480D4253">
                  <w:pPr>
                    <w:ind w:left="0" w:leftChars="0" w:right="0" w:rightChars="0" w:firstLine="800" w:firstLineChars="500"/>
                    <w:rPr>
                      <w:rFonts w:hint="default" w:ascii="Segoe UI" w:hAnsi="Segoe UI"/>
                      <w:sz w:val="16"/>
                      <w:szCs w:val="16"/>
                      <w:highlight w:val="none"/>
                      <w:lang w:val="en-US"/>
                    </w:rPr>
                  </w:pPr>
                  <w:r>
                    <w:rPr>
                      <w:rFonts w:hint="default" w:ascii="Segoe UI" w:hAnsi="Segoe UI" w:cs="Segoe UI"/>
                      <w:sz w:val="16"/>
                      <w:szCs w:val="16"/>
                      <w:highlight w:val="none"/>
                      <w:lang w:val="en-US"/>
                    </w:rPr>
                    <w:t>30 ppm</w:t>
                  </w:r>
                </w:p>
              </w:tc>
            </w:tr>
          </w:tbl>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272.2 °F (134.00 °C)</w:t>
            </w:r>
          </w:p>
        </w:tc>
      </w:tr>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2C42BF69">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6B089348">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5505742A">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bookmarkStart w:id="0" w:name="_GoBack" w:colFirst="1" w:colLast="1"/>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bookmarkEnd w:id="0"/>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1C875BAD">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7"/>
      <w:gridCol w:w="5543"/>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bCs/>
              <w:sz w:val="16"/>
              <w:szCs w:val="16"/>
              <w:highlight w:val="none"/>
              <w:lang w:val="pt-BR"/>
            </w:rPr>
            <w:t>07/02/2025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highlight w:val="none"/>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59410057">
          <w:pPr>
            <w:spacing w:after="40"/>
            <w:rPr>
              <w:rFonts w:ascii="Segoe UI" w:hAnsi="Segoe UI" w:cs="Segoe UI" w:eastAsiaTheme="minorEastAsia"/>
              <w:b/>
              <w:bCs/>
              <w:sz w:val="16"/>
              <w:szCs w:val="16"/>
              <w:highlight w:val="none"/>
              <w:u w:val="single"/>
              <w:lang w:val="en-US"/>
            </w:rPr>
          </w:pPr>
          <w:r>
            <w:rPr>
              <w:rFonts w:ascii="Segoe UI" w:hAnsi="Segoe UI" w:cs="Segoe UI"/>
              <w:sz w:val="16"/>
              <w:szCs w:val="16"/>
              <w:highlight w:val="none"/>
              <w:lang w:val="en-US"/>
            </w:rPr>
            <w:t>Product: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sz w:val="16"/>
              <w:szCs w:val="16"/>
              <w:highlight w:val="none"/>
              <w:lang w:val="en-US"/>
            </w:rPr>
            <w:t>SCE810549 SERENE SEA BREEZE CANDLE</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02/07/2025</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A5F1D53"/>
    <w:rsid w:val="0B172AA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8</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2025-02-07T13:44:42Z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