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wordWrap w:val="0"/>
        <w:spacing w:before="4"/>
        <w:jc w:val="right"/>
        <w:rPr>
          <w:rFonts w:hint="default" w:ascii="Segoe UI" w:hAnsi="Segoe UI" w:cs="Segoe UI" w:eastAsiaTheme="minorEastAsia"/>
          <w:sz w:val="16"/>
          <w:szCs w:val="16"/>
          <w:lang w:val="pt-BR" w:eastAsia="en-US" w:bidi="ar-SA"/>
        </w:rPr>
      </w:pPr>
      <w:r>
        <w:rPr>
          <w:rFonts w:hint="default" w:ascii="Segoe UI" w:hAnsi="Segoe UI" w:eastAsiaTheme="minorEastAsia"/>
          <w:sz w:val="16"/>
          <w:szCs w:val="16"/>
          <w:lang w:val="pt-BR" w:eastAsia="en-US"/>
        </w:rPr>
        <w:t>February</w:t>
      </w:r>
      <w:r>
        <w:rPr>
          <w:rFonts w:hint="default" w:ascii="Segoe UI" w:hAnsi="Segoe UI" w:cs="Segoe UI" w:eastAsiaTheme="minorEastAsia"/>
          <w:sz w:val="16"/>
          <w:szCs w:val="16"/>
          <w:lang w:val="pt-BR" w:eastAsia="en-US" w:bidi="ar-SA"/>
        </w:rPr>
        <w:t xml:space="preserve"> 04, 2025.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867"/>
        <w:gridCol w:w="6213"/>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67" w:type="dxa"/>
          </w:tcPr>
          <w:p w14:paraId="5CDEDFEC">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 Description:</w:t>
            </w:r>
            <w:r>
              <w:rPr>
                <w:rFonts w:hint="default" w:ascii="Segoe UI" w:hAnsi="Segoe UI" w:cs="Segoe UI"/>
                <w:sz w:val="16"/>
                <w:szCs w:val="16"/>
                <w:lang w:val="pt-BR"/>
              </w:rPr>
              <w:t xml:space="preserve"> </w:t>
            </w:r>
            <w:r>
              <w:rPr>
                <w:rFonts w:hint="default" w:ascii="Segoe UI" w:hAnsi="Segoe UI" w:cs="Segoe UI"/>
                <w:b/>
                <w:bCs/>
                <w:sz w:val="16"/>
                <w:szCs w:val="16"/>
                <w:lang w:val="pt-BR"/>
              </w:rPr>
              <w:t>ROUGE CANDLE</w:t>
            </w:r>
          </w:p>
        </w:tc>
        <w:tc>
          <w:tcPr>
            <w:tcW w:w="6213" w:type="dxa"/>
          </w:tcPr>
          <w:p w14:paraId="3920CA02">
            <w:pPr>
              <w:spacing w:after="40"/>
              <w:ind w:left="0" w:leftChars="0" w:firstLine="0" w:firstLineChars="0"/>
              <w:jc w:val="both"/>
              <w:rPr>
                <w:rFonts w:hint="default" w:ascii="Segoe UI" w:hAnsi="Segoe UI" w:cs="Segoe UI" w:eastAsiaTheme="minorEastAsia"/>
                <w:b/>
                <w:bCs/>
                <w:sz w:val="16"/>
                <w:szCs w:val="16"/>
                <w:lang w:val="pt-BR"/>
              </w:rPr>
            </w:pP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67" w:type="dxa"/>
          </w:tcPr>
          <w:p w14:paraId="07CA3736">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 Code:</w:t>
            </w:r>
            <w:r>
              <w:rPr>
                <w:rFonts w:hint="default" w:ascii="Segoe UI" w:hAnsi="Segoe UI" w:cs="Segoe UI"/>
                <w:sz w:val="16"/>
                <w:szCs w:val="16"/>
                <w:lang w:val="pt-BR"/>
              </w:rPr>
              <w:t xml:space="preserve"> </w:t>
            </w:r>
            <w:r>
              <w:rPr>
                <w:rFonts w:hint="default" w:ascii="Segoe UI" w:hAnsi="Segoe UI" w:cs="Segoe UI"/>
                <w:b/>
                <w:bCs/>
                <w:sz w:val="16"/>
                <w:szCs w:val="16"/>
                <w:lang w:val="pt-BR"/>
              </w:rPr>
              <w:t>SCE810544</w:t>
            </w:r>
          </w:p>
        </w:tc>
        <w:tc>
          <w:tcPr>
            <w:tcW w:w="6213" w:type="dxa"/>
          </w:tcPr>
          <w:p w14:paraId="1D318492">
            <w:pPr>
              <w:spacing w:after="40"/>
              <w:ind w:left="0" w:leftChars="0" w:firstLine="0" w:firstLineChars="0"/>
              <w:jc w:val="both"/>
              <w:rPr>
                <w:rFonts w:ascii="Segoe UI" w:hAnsi="Segoe UI" w:cs="Segoe UI" w:eastAsiaTheme="minorEastAsia"/>
                <w:b/>
                <w:bCs/>
                <w:sz w:val="16"/>
                <w:szCs w:val="16"/>
              </w:rPr>
            </w:pP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67"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6213"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hint="default" w:asciiTheme="minorHAnsi" w:hAnsiTheme="minorHAnsi" w:eastAsiaTheme="minorHAnsi" w:cstheme="minorBidi"/>
                <w:sz w:val="18"/>
                <w:szCs w:val="24"/>
                <w:lang w:val="pt-BR" w:eastAsia="en-US" w:bidi="ar-SA"/>
              </w:rPr>
            </w:pPr>
            <w:r>
              <w:rPr>
                <w:rFonts w:hint="default" w:cstheme="minorBidi"/>
                <w:sz w:val="18"/>
                <w:szCs w:val="24"/>
                <w:lang w:val="pt-BR" w:eastAsia="en-US" w:bidi="ar-SA"/>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pt-BR"/>
              </w:rPr>
            </w:pPr>
            <w:r>
              <w:rPr>
                <w:rFonts w:hint="default"/>
                <w:sz w:val="18"/>
                <w:lang w:val="pt-BR"/>
              </w:rPr>
              <w:t>4,1</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pt-BR"/>
              </w:rPr>
            </w:pPr>
            <w:r>
              <w:rPr>
                <w:rFonts w:hint="default"/>
                <w:sz w:val="18"/>
                <w:lang w:val="pt-BR"/>
              </w:rPr>
              <w:t>1,6</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pt-BR"/>
              </w:rPr>
            </w:pPr>
            <w:r>
              <w:rPr>
                <w:rFonts w:hint="default"/>
                <w:sz w:val="18"/>
                <w:lang w:val="pt-BR"/>
              </w:rPr>
              <w:t>18,7</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pt-BR"/>
              </w:rPr>
            </w:pPr>
            <w:r>
              <w:rPr>
                <w:rFonts w:hint="default"/>
                <w:sz w:val="18"/>
                <w:lang w:val="pt-BR"/>
              </w:rPr>
              <w:t>10,0</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pt-BR"/>
              </w:rPr>
            </w:pPr>
            <w:r>
              <w:rPr>
                <w:rFonts w:hint="default"/>
                <w:sz w:val="18"/>
                <w:lang w:val="pt-BR"/>
              </w:rPr>
              <w:t>0,8</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pt-BR"/>
              </w:rPr>
            </w:pPr>
            <w:r>
              <w:rPr>
                <w:rFonts w:hint="default"/>
                <w:sz w:val="18"/>
                <w:lang w:val="pt-BR"/>
              </w:rPr>
              <w:t>3,2</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pt-BR"/>
              </w:rPr>
            </w:pPr>
            <w:r>
              <w:rPr>
                <w:rFonts w:hint="default"/>
                <w:sz w:val="18"/>
                <w:lang w:val="pt-BR"/>
              </w:rPr>
              <w:t>0,2</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pt-BR"/>
              </w:rPr>
            </w:pPr>
            <w:r>
              <w:rPr>
                <w:rFonts w:hint="default"/>
                <w:sz w:val="18"/>
                <w:lang w:val="pt-BR"/>
              </w:rPr>
              <w:t>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pt-BR"/>
              </w:rPr>
            </w:pPr>
            <w:r>
              <w:rPr>
                <w:rFonts w:hint="default"/>
                <w:sz w:val="18"/>
                <w:lang w:val="pt-BR"/>
              </w:rPr>
              <w:t>1,6</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pt-BR"/>
              </w:rPr>
            </w:pPr>
            <w:r>
              <w:rPr>
                <w:rFonts w:hint="default"/>
                <w:sz w:val="18"/>
                <w:lang w:val="pt-BR"/>
              </w:rPr>
              <w:t>1,6</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pt-BR"/>
              </w:rPr>
            </w:pPr>
            <w:r>
              <w:rPr>
                <w:rFonts w:hint="default"/>
                <w:sz w:val="18"/>
                <w:lang w:val="pt-BR"/>
              </w:rPr>
              <w:t>0,2</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pt-BR"/>
              </w:rPr>
            </w:pPr>
            <w:r>
              <w:rPr>
                <w:rFonts w:hint="default"/>
                <w:sz w:val="18"/>
                <w:lang w:val="pt-BR"/>
              </w:rPr>
              <w:t>5,0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pt-BR"/>
              </w:rPr>
            </w:pPr>
            <w:r>
              <w:rPr>
                <w:rFonts w:hint="default"/>
                <w:sz w:val="18"/>
                <w:lang w:val="pt-BR"/>
              </w:rPr>
              <w:t>5,0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pt-BR"/>
              </w:rPr>
            </w:pPr>
            <w:r>
              <w:rPr>
                <w:rFonts w:hint="default"/>
                <w:sz w:val="18"/>
                <w:lang w:val="pt-BR"/>
              </w:rPr>
              <w:t>7,4</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pt-BR"/>
              </w:rPr>
            </w:pPr>
            <w:r>
              <w:rPr>
                <w:rFonts w:hint="default"/>
                <w:sz w:val="18"/>
                <w:lang w:val="pt-BR"/>
              </w:rPr>
              <w:t>25,0</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pt-BR"/>
              </w:rPr>
            </w:pPr>
            <w:r>
              <w:rPr>
                <w:rFonts w:hint="default"/>
                <w:sz w:val="18"/>
                <w:lang w:val="pt-BR"/>
              </w:rPr>
              <w:t>0,2</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pt-BR"/>
              </w:rPr>
            </w:pPr>
            <w:r>
              <w:rPr>
                <w:rFonts w:hint="default"/>
                <w:sz w:val="18"/>
                <w:lang w:val="pt-BR"/>
              </w:rPr>
              <w:t>0,2</w:t>
            </w:r>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rFonts w:hint="default"/>
                <w:sz w:val="18"/>
                <w:lang w:val="pt-BR"/>
              </w:rPr>
            </w:pPr>
            <w:r>
              <w:rPr>
                <w:rFonts w:hint="default"/>
                <w:sz w:val="18"/>
                <w:lang w:val="pt-BR"/>
              </w:rPr>
              <w:t>100,</w:t>
            </w:r>
            <w:bookmarkStart w:id="0" w:name="_GoBack"/>
            <w:bookmarkEnd w:id="0"/>
            <w:r>
              <w:rPr>
                <w:rFonts w:hint="default"/>
                <w:sz w:val="18"/>
                <w:lang w:val="pt-BR"/>
              </w:rPr>
              <w:t>0</w:t>
            </w:r>
          </w:p>
        </w:tc>
      </w:tr>
    </w:tbl>
    <w:p w14:paraId="249FEDE1"/>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10174BD1"/>
    <w:rsid w:val="116B52B4"/>
    <w:rsid w:val="12380B01"/>
    <w:rsid w:val="1EB94034"/>
    <w:rsid w:val="20A0519A"/>
    <w:rsid w:val="2494131B"/>
    <w:rsid w:val="2570259B"/>
    <w:rsid w:val="2A4F79C7"/>
    <w:rsid w:val="2A9778FD"/>
    <w:rsid w:val="2DBA7B5B"/>
    <w:rsid w:val="30553359"/>
    <w:rsid w:val="3066098A"/>
    <w:rsid w:val="326722F6"/>
    <w:rsid w:val="34F362AC"/>
    <w:rsid w:val="357913E5"/>
    <w:rsid w:val="379F0DFE"/>
    <w:rsid w:val="3857624E"/>
    <w:rsid w:val="3B481AF7"/>
    <w:rsid w:val="3D1F42E1"/>
    <w:rsid w:val="40A70E56"/>
    <w:rsid w:val="421415C5"/>
    <w:rsid w:val="46F30D7B"/>
    <w:rsid w:val="4785286D"/>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7</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regulatorios</cp:lastModifiedBy>
  <dcterms:modified xsi:type="dcterms:W3CDTF">2025-02-04T19:32:02Z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